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075" w:rsidRDefault="00AB4075" w:rsidP="005A00F1">
      <w:pPr>
        <w:pStyle w:val="NormalWeb"/>
        <w:shd w:val="clear" w:color="auto" w:fill="FFFFFF"/>
        <w:spacing w:before="0" w:beforeAutospacing="0" w:after="150" w:afterAutospacing="0"/>
        <w:jc w:val="center"/>
        <w:rPr>
          <w:rFonts w:ascii="Helvetica" w:hAnsi="Helvetica" w:cs="Helvetica"/>
          <w:color w:val="666666"/>
          <w:sz w:val="21"/>
          <w:szCs w:val="21"/>
        </w:rPr>
      </w:pPr>
      <w:r>
        <w:rPr>
          <w:rStyle w:val="Strong"/>
          <w:rFonts w:ascii="Helvetica" w:hAnsi="Helvetica" w:cs="Helvetica"/>
          <w:color w:val="666666"/>
          <w:sz w:val="21"/>
          <w:szCs w:val="21"/>
          <w:u w:val="single"/>
        </w:rPr>
        <w:t>Program Preview Day 1 (November 16)</w:t>
      </w:r>
    </w:p>
    <w:p w:rsidR="00AB4075" w:rsidRDefault="00AB4075" w:rsidP="00AB4075">
      <w:pPr>
        <w:pStyle w:val="NormalWeb"/>
        <w:shd w:val="clear" w:color="auto" w:fill="FFFFFF"/>
        <w:spacing w:before="0" w:beforeAutospacing="0" w:after="0" w:afterAutospacing="0"/>
        <w:rPr>
          <w:rStyle w:val="Strong"/>
          <w:rFonts w:ascii="Helvetica" w:hAnsi="Helvetica" w:cs="Helvetica"/>
          <w:color w:val="666666"/>
          <w:sz w:val="21"/>
          <w:szCs w:val="21"/>
        </w:rPr>
      </w:pPr>
      <w:r>
        <w:rPr>
          <w:rStyle w:val="Strong"/>
          <w:rFonts w:ascii="Helvetica" w:hAnsi="Helvetica" w:cs="Helvetica"/>
          <w:color w:val="666666"/>
          <w:sz w:val="21"/>
          <w:szCs w:val="21"/>
        </w:rPr>
        <w:t>M</w:t>
      </w:r>
      <w:r>
        <w:rPr>
          <w:rStyle w:val="Strong"/>
          <w:rFonts w:ascii="Helvetica" w:hAnsi="Helvetica" w:cs="Helvetica"/>
          <w:color w:val="666666"/>
          <w:sz w:val="21"/>
          <w:szCs w:val="21"/>
        </w:rPr>
        <w:t>ulti-Jurisdictional IP Practice</w:t>
      </w:r>
    </w:p>
    <w:p w:rsidR="00AB4075" w:rsidRDefault="00AB4075" w:rsidP="00AB4075">
      <w:pPr>
        <w:pStyle w:val="NormalWeb"/>
        <w:shd w:val="clear" w:color="auto" w:fill="FFFFFF"/>
        <w:spacing w:before="0" w:beforeAutospacing="0" w:after="0" w:afterAutospacing="0"/>
        <w:rPr>
          <w:rFonts w:ascii="Helvetica" w:hAnsi="Helvetica" w:cs="Helvetica"/>
          <w:b/>
          <w:bCs/>
          <w:color w:val="666666"/>
          <w:sz w:val="21"/>
          <w:szCs w:val="21"/>
        </w:rPr>
      </w:pPr>
      <w:r>
        <w:rPr>
          <w:rStyle w:val="Strong"/>
          <w:rFonts w:ascii="Helvetica" w:hAnsi="Helvetica" w:cs="Helvetica"/>
          <w:color w:val="666666"/>
          <w:sz w:val="21"/>
          <w:szCs w:val="21"/>
        </w:rPr>
        <w:t>(Day 1</w:t>
      </w:r>
      <w:r>
        <w:rPr>
          <w:rStyle w:val="Strong"/>
          <w:rFonts w:ascii="Helvetica" w:hAnsi="Helvetica" w:cs="Helvetica"/>
          <w:color w:val="666666"/>
          <w:sz w:val="21"/>
          <w:szCs w:val="21"/>
        </w:rPr>
        <w:t>, Noon – 1pm</w:t>
      </w:r>
      <w:r w:rsidR="005A00F1">
        <w:rPr>
          <w:rStyle w:val="Strong"/>
          <w:rFonts w:ascii="Helvetica" w:hAnsi="Helvetica" w:cs="Helvetica"/>
          <w:color w:val="666666"/>
          <w:sz w:val="21"/>
          <w:szCs w:val="21"/>
        </w:rPr>
        <w:t xml:space="preserve"> Eastern</w:t>
      </w:r>
      <w:r>
        <w:rPr>
          <w:rStyle w:val="Strong"/>
          <w:rFonts w:ascii="Helvetica" w:hAnsi="Helvetica" w:cs="Helvetica"/>
          <w:color w:val="666666"/>
          <w:sz w:val="21"/>
          <w:szCs w:val="21"/>
        </w:rPr>
        <w:t>)</w:t>
      </w:r>
    </w:p>
    <w:p w:rsidR="00AB4075" w:rsidRDefault="00AB4075" w:rsidP="00AB4075">
      <w:pPr>
        <w:pStyle w:val="NormalWeb"/>
        <w:shd w:val="clear" w:color="auto" w:fill="FFFFFF"/>
        <w:spacing w:before="120" w:beforeAutospacing="0" w:after="0" w:afterAutospacing="0"/>
        <w:rPr>
          <w:rFonts w:ascii="Helvetica" w:hAnsi="Helvetica" w:cs="Helvetica"/>
          <w:color w:val="666666"/>
          <w:sz w:val="21"/>
          <w:szCs w:val="21"/>
        </w:rPr>
      </w:pPr>
      <w:r>
        <w:rPr>
          <w:rFonts w:ascii="Helvetica" w:hAnsi="Helvetica" w:cs="Helvetica"/>
          <w:color w:val="666666"/>
          <w:sz w:val="21"/>
          <w:szCs w:val="21"/>
        </w:rPr>
        <w:t>As in-house counsel, managing a multi-jurisdictional IP practice is challenging, and the key issues and best practices may differ depending on whether the company is a large or smaller entity.  Enjoy learning from two teams of in-house and outside counsel – one from a large company and the other from small/mid-size company. They will discuss the challenges of managing IP from a global perspective, including balancing work flow, communication, strategic decisions, and prosecution versus litigation strategy.</w:t>
      </w:r>
    </w:p>
    <w:p w:rsidR="00AB4075" w:rsidRPr="00AB4075" w:rsidRDefault="00AB4075" w:rsidP="00AB4075">
      <w:pPr>
        <w:pStyle w:val="NormalWeb"/>
        <w:shd w:val="clear" w:color="auto" w:fill="FFFFFF"/>
        <w:spacing w:before="120" w:beforeAutospacing="0" w:after="0" w:afterAutospacing="0"/>
        <w:ind w:left="720"/>
        <w:rPr>
          <w:rFonts w:ascii="Helvetica" w:hAnsi="Helvetica" w:cs="Helvetica"/>
          <w:color w:val="666666"/>
          <w:sz w:val="21"/>
          <w:szCs w:val="21"/>
          <w:u w:val="single"/>
        </w:rPr>
      </w:pPr>
      <w:r w:rsidRPr="00AB4075">
        <w:rPr>
          <w:rFonts w:ascii="Helvetica" w:hAnsi="Helvetica" w:cs="Helvetica"/>
          <w:color w:val="666666"/>
          <w:sz w:val="21"/>
          <w:szCs w:val="21"/>
          <w:u w:val="single"/>
        </w:rPr>
        <w:t>Speakers</w:t>
      </w:r>
    </w:p>
    <w:p w:rsidR="00AB4075" w:rsidRP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Jessica Ergmann, Director of IP and Business Development at Miraki Innovation</w:t>
      </w:r>
    </w:p>
    <w:p w:rsidR="00AB4075" w:rsidRP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Amy Schmid, Partner at Wenderoth Lind &amp; Ponack</w:t>
      </w:r>
    </w:p>
    <w:p w:rsidR="00AB4075" w:rsidRP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Sydney Kokjohn, IP Counsel at Donaldson Company Inc.</w:t>
      </w:r>
    </w:p>
    <w:p w:rsid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Rakhi Nikhanj, Patent attorney at Mueting Raasch Group</w:t>
      </w:r>
      <w:r>
        <w:rPr>
          <w:rFonts w:ascii="Helvetica" w:hAnsi="Helvetica" w:cs="Helvetica"/>
          <w:color w:val="666666"/>
          <w:sz w:val="21"/>
          <w:szCs w:val="21"/>
        </w:rPr>
        <w:br/>
      </w:r>
    </w:p>
    <w:p w:rsidR="00AB4075" w:rsidRDefault="00AB4075" w:rsidP="00AB4075">
      <w:pPr>
        <w:pStyle w:val="NormalWeb"/>
        <w:shd w:val="clear" w:color="auto" w:fill="FFFFFF"/>
        <w:spacing w:before="0" w:beforeAutospacing="0" w:after="0" w:afterAutospacing="0"/>
        <w:rPr>
          <w:rStyle w:val="Strong"/>
          <w:rFonts w:ascii="Helvetica" w:hAnsi="Helvetica" w:cs="Helvetica"/>
          <w:color w:val="666666"/>
          <w:sz w:val="21"/>
          <w:szCs w:val="21"/>
        </w:rPr>
      </w:pPr>
      <w:r>
        <w:rPr>
          <w:rStyle w:val="Strong"/>
          <w:rFonts w:ascii="Helvetica" w:hAnsi="Helvetica" w:cs="Helvetica"/>
          <w:color w:val="666666"/>
          <w:sz w:val="21"/>
          <w:szCs w:val="21"/>
        </w:rPr>
        <w:t>Privilege in a Global</w:t>
      </w:r>
      <w:r>
        <w:rPr>
          <w:rStyle w:val="Strong"/>
          <w:rFonts w:ascii="Helvetica" w:hAnsi="Helvetica" w:cs="Helvetica"/>
          <w:color w:val="666666"/>
          <w:sz w:val="21"/>
          <w:szCs w:val="21"/>
        </w:rPr>
        <w:t xml:space="preserve"> Corporate Environment (Ethics)</w:t>
      </w:r>
    </w:p>
    <w:p w:rsidR="00AB4075" w:rsidRDefault="00AB4075" w:rsidP="00AB4075">
      <w:pPr>
        <w:pStyle w:val="NormalWeb"/>
        <w:shd w:val="clear" w:color="auto" w:fill="FFFFFF"/>
        <w:spacing w:before="0" w:beforeAutospacing="0" w:after="120" w:afterAutospacing="0"/>
        <w:rPr>
          <w:rFonts w:ascii="Helvetica" w:hAnsi="Helvetica" w:cs="Helvetica"/>
          <w:b/>
          <w:bCs/>
          <w:color w:val="666666"/>
          <w:sz w:val="21"/>
          <w:szCs w:val="21"/>
        </w:rPr>
      </w:pPr>
      <w:r>
        <w:rPr>
          <w:rStyle w:val="Strong"/>
          <w:rFonts w:ascii="Helvetica" w:hAnsi="Helvetica" w:cs="Helvetica"/>
          <w:color w:val="666666"/>
          <w:sz w:val="21"/>
          <w:szCs w:val="21"/>
        </w:rPr>
        <w:t>(Day 1</w:t>
      </w:r>
      <w:r>
        <w:rPr>
          <w:rStyle w:val="Strong"/>
          <w:rFonts w:ascii="Helvetica" w:hAnsi="Helvetica" w:cs="Helvetica"/>
          <w:color w:val="666666"/>
          <w:sz w:val="21"/>
          <w:szCs w:val="21"/>
        </w:rPr>
        <w:t>, 1:30pm – 2:30pm</w:t>
      </w:r>
      <w:r w:rsidR="005A00F1">
        <w:rPr>
          <w:rStyle w:val="Strong"/>
          <w:rFonts w:ascii="Helvetica" w:hAnsi="Helvetica" w:cs="Helvetica"/>
          <w:color w:val="666666"/>
          <w:sz w:val="21"/>
          <w:szCs w:val="21"/>
        </w:rPr>
        <w:t xml:space="preserve"> Eastern</w:t>
      </w:r>
      <w:r>
        <w:rPr>
          <w:rStyle w:val="Strong"/>
          <w:rFonts w:ascii="Helvetica" w:hAnsi="Helvetica" w:cs="Helvetica"/>
          <w:color w:val="666666"/>
          <w:sz w:val="21"/>
          <w:szCs w:val="21"/>
        </w:rPr>
        <w:t>)</w:t>
      </w:r>
    </w:p>
    <w:p w:rsidR="00AB4075" w:rsidRDefault="00AB4075" w:rsidP="00AB4075">
      <w:pPr>
        <w:pStyle w:val="NormalWeb"/>
        <w:shd w:val="clear" w:color="auto" w:fill="FFFFFF"/>
        <w:spacing w:before="0" w:beforeAutospacing="0" w:after="120" w:afterAutospacing="0"/>
        <w:rPr>
          <w:rFonts w:ascii="Helvetica" w:hAnsi="Helvetica" w:cs="Helvetica"/>
          <w:color w:val="666666"/>
          <w:sz w:val="21"/>
          <w:szCs w:val="21"/>
        </w:rPr>
      </w:pPr>
      <w:r>
        <w:rPr>
          <w:rFonts w:ascii="Helvetica" w:hAnsi="Helvetica" w:cs="Helvetica"/>
          <w:color w:val="666666"/>
          <w:sz w:val="21"/>
          <w:szCs w:val="21"/>
        </w:rPr>
        <w:t>The United States has laws governing privilege at the federal, state and other governmental regional levels.  In other countries, the concept of privilege of legal advice communications depends on the country. This creates a special issue for in-house practitioners in global corporations, as well as for their outside counsel. In addition, the quasi-business functions of in-house counsel can create issues of whether communications constitute business or legal advice.  Finally, communications between clients and non-lawyer patent professionals, both within the U.S. and abroad, create additional layers of complexity.  This session includes the perspectives of an expert panel of litigators from the U.S., the U.K, and a global corporation, and explores the question of when and to what extent legal communications within a global corporate environment are privileged.</w:t>
      </w:r>
    </w:p>
    <w:p w:rsidR="00AB4075" w:rsidRP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u w:val="single"/>
        </w:rPr>
      </w:pPr>
      <w:r w:rsidRPr="00AB4075">
        <w:rPr>
          <w:rFonts w:ascii="Helvetica" w:hAnsi="Helvetica" w:cs="Helvetica"/>
          <w:color w:val="666666"/>
          <w:sz w:val="21"/>
          <w:szCs w:val="21"/>
          <w:u w:val="single"/>
        </w:rPr>
        <w:t>Speakers</w:t>
      </w:r>
    </w:p>
    <w:p w:rsidR="00AB4075" w:rsidRP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Rachel Kahler, Senior Patent Agent, General Mills (Moderator)</w:t>
      </w:r>
    </w:p>
    <w:p w:rsidR="00AB4075" w:rsidRP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Jeffrey I.D. Lewis, Partner, Foley Hoag LLP</w:t>
      </w:r>
    </w:p>
    <w:p w:rsidR="00AB4075" w:rsidRP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Ari Laakonen, Partner, Powell Gilbert LLP</w:t>
      </w:r>
    </w:p>
    <w:p w:rsidR="00AB4075" w:rsidRDefault="00AB4075" w:rsidP="005A00F1">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Matt Wade, Senior Litigation Counsel, HP, Inc.</w:t>
      </w:r>
    </w:p>
    <w:p w:rsidR="005A00F1" w:rsidRDefault="005A00F1" w:rsidP="00AB4075">
      <w:pPr>
        <w:pStyle w:val="NormalWeb"/>
        <w:shd w:val="clear" w:color="auto" w:fill="FFFFFF"/>
        <w:spacing w:before="0" w:beforeAutospacing="0" w:after="0" w:afterAutospacing="0"/>
        <w:rPr>
          <w:rStyle w:val="Strong"/>
          <w:rFonts w:ascii="Helvetica" w:hAnsi="Helvetica" w:cs="Helvetica"/>
          <w:color w:val="666666"/>
          <w:sz w:val="21"/>
          <w:szCs w:val="21"/>
        </w:rPr>
      </w:pPr>
    </w:p>
    <w:p w:rsidR="00AB4075" w:rsidRDefault="00AB4075" w:rsidP="00AB4075">
      <w:pPr>
        <w:pStyle w:val="NormalWeb"/>
        <w:shd w:val="clear" w:color="auto" w:fill="FFFFFF"/>
        <w:spacing w:before="0" w:beforeAutospacing="0" w:after="0" w:afterAutospacing="0"/>
        <w:rPr>
          <w:rStyle w:val="Strong"/>
          <w:rFonts w:ascii="Helvetica" w:hAnsi="Helvetica" w:cs="Helvetica"/>
          <w:color w:val="666666"/>
          <w:sz w:val="21"/>
          <w:szCs w:val="21"/>
        </w:rPr>
      </w:pPr>
      <w:r>
        <w:rPr>
          <w:rStyle w:val="Strong"/>
          <w:rFonts w:ascii="Helvetica" w:hAnsi="Helvetica" w:cs="Helvetica"/>
          <w:color w:val="666666"/>
          <w:sz w:val="21"/>
          <w:szCs w:val="21"/>
        </w:rPr>
        <w:t>Managing a Corporate Team of IP Professionals: </w:t>
      </w:r>
      <w:r>
        <w:rPr>
          <w:rStyle w:val="Strong"/>
          <w:rFonts w:ascii="Helvetica" w:hAnsi="Helvetica" w:cs="Helvetica"/>
          <w:color w:val="666666"/>
          <w:sz w:val="21"/>
          <w:szCs w:val="21"/>
        </w:rPr>
        <w:t xml:space="preserve"> Successful IP Team Integration</w:t>
      </w:r>
    </w:p>
    <w:p w:rsidR="00AB4075" w:rsidRDefault="00AB4075" w:rsidP="00AB4075">
      <w:pPr>
        <w:pStyle w:val="NormalWeb"/>
        <w:shd w:val="clear" w:color="auto" w:fill="FFFFFF"/>
        <w:spacing w:before="0" w:beforeAutospacing="0" w:after="120" w:afterAutospacing="0"/>
        <w:rPr>
          <w:rStyle w:val="Strong"/>
          <w:rFonts w:ascii="Helvetica" w:hAnsi="Helvetica" w:cs="Helvetica"/>
          <w:color w:val="666666"/>
          <w:sz w:val="21"/>
          <w:szCs w:val="21"/>
        </w:rPr>
      </w:pPr>
      <w:r>
        <w:rPr>
          <w:rStyle w:val="Strong"/>
          <w:rFonts w:ascii="Helvetica" w:hAnsi="Helvetica" w:cs="Helvetica"/>
          <w:color w:val="666666"/>
          <w:sz w:val="21"/>
          <w:szCs w:val="21"/>
        </w:rPr>
        <w:t>(Day 1</w:t>
      </w:r>
      <w:r>
        <w:rPr>
          <w:rStyle w:val="Strong"/>
          <w:rFonts w:ascii="Helvetica" w:hAnsi="Helvetica" w:cs="Helvetica"/>
          <w:color w:val="666666"/>
          <w:sz w:val="21"/>
          <w:szCs w:val="21"/>
        </w:rPr>
        <w:t>, 3:00pm – 4:00pm Eastern</w:t>
      </w:r>
      <w:r>
        <w:rPr>
          <w:rStyle w:val="Strong"/>
          <w:rFonts w:ascii="Helvetica" w:hAnsi="Helvetica" w:cs="Helvetica"/>
          <w:color w:val="666666"/>
          <w:sz w:val="21"/>
          <w:szCs w:val="21"/>
        </w:rPr>
        <w:t>)</w:t>
      </w:r>
    </w:p>
    <w:p w:rsidR="00AB4075" w:rsidRDefault="00AB4075" w:rsidP="00AB4075">
      <w:pPr>
        <w:pStyle w:val="NormalWeb"/>
        <w:shd w:val="clear" w:color="auto" w:fill="FFFFFF"/>
        <w:spacing w:before="0" w:beforeAutospacing="0" w:after="120" w:afterAutospacing="0"/>
        <w:rPr>
          <w:rFonts w:ascii="Helvetica" w:hAnsi="Helvetica" w:cs="Helvetica"/>
          <w:color w:val="666666"/>
          <w:sz w:val="21"/>
          <w:szCs w:val="21"/>
        </w:rPr>
      </w:pPr>
      <w:r>
        <w:rPr>
          <w:rFonts w:ascii="Helvetica" w:hAnsi="Helvetica" w:cs="Helvetica"/>
          <w:color w:val="666666"/>
          <w:sz w:val="21"/>
          <w:szCs w:val="21"/>
        </w:rPr>
        <w:t>Corporate IP teams are typically not just comprised of lawyers. Often corporate IP teams are </w:t>
      </w:r>
      <w:r>
        <w:rPr>
          <w:rStyle w:val="Emphasis"/>
          <w:rFonts w:ascii="Helvetica" w:hAnsi="Helvetica" w:cs="Helvetica"/>
          <w:color w:val="666666"/>
          <w:sz w:val="21"/>
          <w:szCs w:val="21"/>
        </w:rPr>
        <w:t>integrated teams</w:t>
      </w:r>
      <w:r>
        <w:rPr>
          <w:rFonts w:ascii="Helvetica" w:hAnsi="Helvetica" w:cs="Helvetica"/>
          <w:color w:val="666666"/>
          <w:sz w:val="21"/>
          <w:szCs w:val="21"/>
        </w:rPr>
        <w:t> that can include patent agents, technical advisors, engineers/scientists, paralegals, operation specialists, and other non-lawyers.  This session explores why integrated IP teams are important and add value to a well-functioning legal department, in both large and smaller companies.  Senior leaders from Patent, Trademark and Legal Operations teams in a global corporation will discuss collaboration, innovative practices and techniques, and continuous improvement processes that allow corporate IP departments to work smarter, not harder.</w:t>
      </w:r>
    </w:p>
    <w:p w:rsidR="00AB4075" w:rsidRP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u w:val="single"/>
        </w:rPr>
      </w:pPr>
      <w:r w:rsidRPr="00AB4075">
        <w:rPr>
          <w:rFonts w:ascii="Helvetica" w:hAnsi="Helvetica" w:cs="Helvetica"/>
          <w:color w:val="666666"/>
          <w:sz w:val="21"/>
          <w:szCs w:val="21"/>
          <w:u w:val="single"/>
        </w:rPr>
        <w:t>Speakers</w:t>
      </w:r>
    </w:p>
    <w:p w:rsidR="00AB4075" w:rsidRP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 xml:space="preserve">Brian Genco, Patent Agent, Meunier Carlin &amp; Curfman (Moderator) </w:t>
      </w:r>
    </w:p>
    <w:p w:rsidR="00AB4075" w:rsidRP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Valerie Calloway, Chief Trademark Counsel, IBM</w:t>
      </w:r>
    </w:p>
    <w:p w:rsidR="00AB4075" w:rsidRP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Mark Vallone, Senior Counsel, Patent Center Manager and IBM Cloud, IBM</w:t>
      </w:r>
    </w:p>
    <w:p w:rsid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Steven Bennett, Counsel, Systems Manager for IP Law Operations, IBM</w:t>
      </w:r>
    </w:p>
    <w:p w:rsidR="005A00F1" w:rsidRDefault="005A00F1" w:rsidP="00AB4075">
      <w:pPr>
        <w:pStyle w:val="NormalWeb"/>
        <w:shd w:val="clear" w:color="auto" w:fill="FFFFFF"/>
        <w:spacing w:before="0" w:beforeAutospacing="0" w:after="0" w:afterAutospacing="0"/>
        <w:rPr>
          <w:rStyle w:val="Strong"/>
          <w:rFonts w:ascii="Helvetica" w:hAnsi="Helvetica" w:cs="Helvetica"/>
          <w:color w:val="666666"/>
          <w:sz w:val="21"/>
          <w:szCs w:val="21"/>
        </w:rPr>
      </w:pPr>
    </w:p>
    <w:p w:rsidR="005A00F1" w:rsidRDefault="003768C3" w:rsidP="00AB4075">
      <w:pPr>
        <w:pStyle w:val="NormalWeb"/>
        <w:shd w:val="clear" w:color="auto" w:fill="FFFFFF"/>
        <w:spacing w:before="0" w:beforeAutospacing="0" w:after="0" w:afterAutospacing="0"/>
        <w:rPr>
          <w:rStyle w:val="Strong"/>
          <w:rFonts w:ascii="Helvetica" w:hAnsi="Helvetica" w:cs="Helvetica"/>
          <w:color w:val="666666"/>
          <w:sz w:val="21"/>
          <w:szCs w:val="21"/>
        </w:rPr>
      </w:pPr>
      <w:r>
        <w:rPr>
          <w:rStyle w:val="Strong"/>
          <w:rFonts w:ascii="Helvetica" w:hAnsi="Helvetica" w:cs="Helvetica"/>
          <w:color w:val="666666"/>
          <w:sz w:val="21"/>
          <w:szCs w:val="21"/>
        </w:rPr>
        <w:t xml:space="preserve">End of Day </w:t>
      </w:r>
      <w:bookmarkStart w:id="0" w:name="_GoBack"/>
      <w:bookmarkEnd w:id="0"/>
      <w:r w:rsidR="00AB4075">
        <w:rPr>
          <w:rStyle w:val="Strong"/>
          <w:rFonts w:ascii="Helvetica" w:hAnsi="Helvetica" w:cs="Helvetica"/>
          <w:color w:val="666666"/>
          <w:sz w:val="21"/>
          <w:szCs w:val="21"/>
        </w:rPr>
        <w:t>Networking Event (Topic TBD)</w:t>
      </w:r>
    </w:p>
    <w:p w:rsidR="00AB4075" w:rsidRDefault="00AB4075" w:rsidP="00AB4075">
      <w:pPr>
        <w:pStyle w:val="NormalWeb"/>
        <w:shd w:val="clear" w:color="auto" w:fill="FFFFFF"/>
        <w:spacing w:before="0" w:beforeAutospacing="0" w:after="0" w:afterAutospacing="0"/>
        <w:rPr>
          <w:rFonts w:ascii="Helvetica" w:hAnsi="Helvetica" w:cs="Helvetica"/>
          <w:b/>
          <w:bCs/>
          <w:color w:val="666666"/>
          <w:sz w:val="21"/>
          <w:szCs w:val="21"/>
        </w:rPr>
      </w:pPr>
      <w:r>
        <w:rPr>
          <w:rStyle w:val="Strong"/>
          <w:rFonts w:ascii="Helvetica" w:hAnsi="Helvetica" w:cs="Helvetica"/>
          <w:color w:val="666666"/>
          <w:sz w:val="21"/>
          <w:szCs w:val="21"/>
        </w:rPr>
        <w:t>(Day 1, 4</w:t>
      </w:r>
      <w:r w:rsidR="0081235F">
        <w:rPr>
          <w:rStyle w:val="Strong"/>
          <w:rFonts w:ascii="Helvetica" w:hAnsi="Helvetica" w:cs="Helvetica"/>
          <w:color w:val="666666"/>
          <w:sz w:val="21"/>
          <w:szCs w:val="21"/>
        </w:rPr>
        <w:t>:30</w:t>
      </w:r>
      <w:r>
        <w:rPr>
          <w:rStyle w:val="Strong"/>
          <w:rFonts w:ascii="Helvetica" w:hAnsi="Helvetica" w:cs="Helvetica"/>
          <w:color w:val="666666"/>
          <w:sz w:val="21"/>
          <w:szCs w:val="21"/>
        </w:rPr>
        <w:t>pm – 5</w:t>
      </w:r>
      <w:r w:rsidR="0081235F">
        <w:rPr>
          <w:rStyle w:val="Strong"/>
          <w:rFonts w:ascii="Helvetica" w:hAnsi="Helvetica" w:cs="Helvetica"/>
          <w:color w:val="666666"/>
          <w:sz w:val="21"/>
          <w:szCs w:val="21"/>
        </w:rPr>
        <w:t>:30</w:t>
      </w:r>
      <w:r>
        <w:rPr>
          <w:rStyle w:val="Strong"/>
          <w:rFonts w:ascii="Helvetica" w:hAnsi="Helvetica" w:cs="Helvetica"/>
          <w:color w:val="666666"/>
          <w:sz w:val="21"/>
          <w:szCs w:val="21"/>
        </w:rPr>
        <w:t>pm</w:t>
      </w:r>
      <w:r w:rsidR="005A00F1">
        <w:rPr>
          <w:rStyle w:val="Strong"/>
          <w:rFonts w:ascii="Helvetica" w:hAnsi="Helvetica" w:cs="Helvetica"/>
          <w:color w:val="666666"/>
          <w:sz w:val="21"/>
          <w:szCs w:val="21"/>
        </w:rPr>
        <w:t xml:space="preserve"> Eastern</w:t>
      </w:r>
      <w:r>
        <w:rPr>
          <w:rStyle w:val="Strong"/>
          <w:rFonts w:ascii="Helvetica" w:hAnsi="Helvetica" w:cs="Helvetica"/>
          <w:color w:val="666666"/>
          <w:sz w:val="21"/>
          <w:szCs w:val="21"/>
        </w:rPr>
        <w:t>)</w:t>
      </w:r>
      <w:r>
        <w:rPr>
          <w:rFonts w:ascii="Helvetica" w:hAnsi="Helvetica" w:cs="Helvetica"/>
          <w:b/>
          <w:bCs/>
          <w:color w:val="666666"/>
          <w:sz w:val="21"/>
          <w:szCs w:val="21"/>
        </w:rPr>
        <w:br/>
      </w:r>
    </w:p>
    <w:p w:rsidR="00AB4075" w:rsidRPr="00AB4075" w:rsidRDefault="00AB4075" w:rsidP="005A00F1">
      <w:pPr>
        <w:jc w:val="center"/>
        <w:rPr>
          <w:rFonts w:ascii="Helvetica" w:hAnsi="Helvetica" w:cs="Helvetica"/>
          <w:b/>
          <w:bCs/>
          <w:color w:val="666666"/>
          <w:sz w:val="21"/>
          <w:szCs w:val="21"/>
        </w:rPr>
      </w:pPr>
      <w:r>
        <w:rPr>
          <w:rFonts w:ascii="Helvetica" w:hAnsi="Helvetica" w:cs="Helvetica"/>
          <w:b/>
          <w:bCs/>
          <w:color w:val="666666"/>
          <w:sz w:val="21"/>
          <w:szCs w:val="21"/>
        </w:rPr>
        <w:br w:type="page"/>
      </w:r>
      <w:r>
        <w:rPr>
          <w:rStyle w:val="Strong"/>
          <w:rFonts w:ascii="Helvetica" w:hAnsi="Helvetica" w:cs="Helvetica"/>
          <w:color w:val="666666"/>
          <w:sz w:val="21"/>
          <w:szCs w:val="21"/>
          <w:u w:val="single"/>
        </w:rPr>
        <w:lastRenderedPageBreak/>
        <w:t>Program Preview Day 2 (November 17)</w:t>
      </w:r>
    </w:p>
    <w:p w:rsidR="005A00F1" w:rsidRDefault="00AB4075" w:rsidP="005A00F1">
      <w:pPr>
        <w:pStyle w:val="NormalWeb"/>
        <w:shd w:val="clear" w:color="auto" w:fill="FFFFFF"/>
        <w:spacing w:before="0" w:beforeAutospacing="0" w:after="0" w:afterAutospacing="0"/>
        <w:rPr>
          <w:rStyle w:val="Strong"/>
          <w:rFonts w:ascii="Helvetica" w:hAnsi="Helvetica" w:cs="Helvetica"/>
          <w:color w:val="666666"/>
          <w:sz w:val="21"/>
          <w:szCs w:val="21"/>
        </w:rPr>
      </w:pPr>
      <w:r>
        <w:rPr>
          <w:rStyle w:val="Strong"/>
          <w:rFonts w:ascii="Helvetica" w:hAnsi="Helvetica" w:cs="Helvetica"/>
          <w:color w:val="666666"/>
          <w:sz w:val="21"/>
          <w:szCs w:val="21"/>
        </w:rPr>
        <w:t>Navigating Corporate Partnerships: Public and Priva</w:t>
      </w:r>
      <w:r w:rsidR="005A00F1">
        <w:rPr>
          <w:rStyle w:val="Strong"/>
          <w:rFonts w:ascii="Helvetica" w:hAnsi="Helvetica" w:cs="Helvetica"/>
          <w:color w:val="666666"/>
          <w:sz w:val="21"/>
          <w:szCs w:val="21"/>
        </w:rPr>
        <w:t>te</w:t>
      </w:r>
    </w:p>
    <w:p w:rsidR="005A00F1" w:rsidRDefault="00AB4075" w:rsidP="005A00F1">
      <w:pPr>
        <w:pStyle w:val="NormalWeb"/>
        <w:shd w:val="clear" w:color="auto" w:fill="FFFFFF"/>
        <w:spacing w:before="0" w:beforeAutospacing="0" w:after="120" w:afterAutospacing="0"/>
        <w:rPr>
          <w:rFonts w:ascii="Helvetica" w:hAnsi="Helvetica" w:cs="Helvetica"/>
          <w:b/>
          <w:bCs/>
          <w:color w:val="666666"/>
          <w:sz w:val="21"/>
          <w:szCs w:val="21"/>
        </w:rPr>
      </w:pPr>
      <w:r>
        <w:rPr>
          <w:rStyle w:val="Strong"/>
          <w:rFonts w:ascii="Helvetica" w:hAnsi="Helvetica" w:cs="Helvetica"/>
          <w:color w:val="666666"/>
          <w:sz w:val="21"/>
          <w:szCs w:val="21"/>
        </w:rPr>
        <w:t>(Day 2</w:t>
      </w:r>
      <w:r>
        <w:rPr>
          <w:rStyle w:val="Strong"/>
          <w:rFonts w:ascii="Helvetica" w:hAnsi="Helvetica" w:cs="Helvetica"/>
          <w:color w:val="666666"/>
          <w:sz w:val="21"/>
          <w:szCs w:val="21"/>
        </w:rPr>
        <w:t>, Noon – 1</w:t>
      </w:r>
      <w:r w:rsidR="0081235F">
        <w:rPr>
          <w:rStyle w:val="Strong"/>
          <w:rFonts w:ascii="Helvetica" w:hAnsi="Helvetica" w:cs="Helvetica"/>
          <w:color w:val="666666"/>
          <w:sz w:val="21"/>
          <w:szCs w:val="21"/>
        </w:rPr>
        <w:t>:00</w:t>
      </w:r>
      <w:r>
        <w:rPr>
          <w:rStyle w:val="Strong"/>
          <w:rFonts w:ascii="Helvetica" w:hAnsi="Helvetica" w:cs="Helvetica"/>
          <w:color w:val="666666"/>
          <w:sz w:val="21"/>
          <w:szCs w:val="21"/>
        </w:rPr>
        <w:t>pm</w:t>
      </w:r>
      <w:r w:rsidR="005A00F1">
        <w:rPr>
          <w:rStyle w:val="Strong"/>
          <w:rFonts w:ascii="Helvetica" w:hAnsi="Helvetica" w:cs="Helvetica"/>
          <w:color w:val="666666"/>
          <w:sz w:val="21"/>
          <w:szCs w:val="21"/>
        </w:rPr>
        <w:t xml:space="preserve"> Eastern</w:t>
      </w:r>
      <w:r>
        <w:rPr>
          <w:rStyle w:val="Strong"/>
          <w:rFonts w:ascii="Helvetica" w:hAnsi="Helvetica" w:cs="Helvetica"/>
          <w:color w:val="666666"/>
          <w:sz w:val="21"/>
          <w:szCs w:val="21"/>
        </w:rPr>
        <w:t>)</w:t>
      </w:r>
    </w:p>
    <w:p w:rsidR="00AB4075" w:rsidRDefault="00AB4075" w:rsidP="00AB4075">
      <w:pPr>
        <w:pStyle w:val="NormalWeb"/>
        <w:shd w:val="clear" w:color="auto" w:fill="FFFFFF"/>
        <w:spacing w:before="0" w:beforeAutospacing="0" w:after="120" w:afterAutospacing="0"/>
        <w:rPr>
          <w:rFonts w:ascii="Helvetica" w:hAnsi="Helvetica" w:cs="Helvetica"/>
          <w:color w:val="666666"/>
          <w:sz w:val="21"/>
          <w:szCs w:val="21"/>
        </w:rPr>
      </w:pPr>
      <w:r>
        <w:rPr>
          <w:rFonts w:ascii="Helvetica" w:hAnsi="Helvetica" w:cs="Helvetica"/>
          <w:color w:val="666666"/>
          <w:sz w:val="21"/>
          <w:szCs w:val="21"/>
        </w:rPr>
        <w:t>Partnerships between both public and private corporate entities, and between research institutions and corporate entities of all types and sizes, have fueled leading technologies and innovations and accelerated corporate growth. Successful partnerships between these entities rely on a common understanding of how each party operates and a settled foundation for the partnership. Panelists representing small/mid-size and large corporations and research institutions will provide some of best practices for what it takes to form a successful partnership.</w:t>
      </w:r>
    </w:p>
    <w:p w:rsidR="00AB4075" w:rsidRP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u w:val="single"/>
        </w:rPr>
      </w:pPr>
      <w:r w:rsidRPr="00AB4075">
        <w:rPr>
          <w:rFonts w:ascii="Helvetica" w:hAnsi="Helvetica" w:cs="Helvetica"/>
          <w:color w:val="666666"/>
          <w:sz w:val="21"/>
          <w:szCs w:val="21"/>
          <w:u w:val="single"/>
        </w:rPr>
        <w:t>Speakers</w:t>
      </w:r>
    </w:p>
    <w:p w:rsidR="00AB4075" w:rsidRP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Erin Ogden, Partner, Ogden Glazer + Schaefer (Moderator)</w:t>
      </w:r>
    </w:p>
    <w:p w:rsidR="00AB4075" w:rsidRP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Dustin Lee, Attorney, University of Maryland at Baltimore Technology Transfer Office</w:t>
      </w:r>
    </w:p>
    <w:p w:rsidR="00AB4075" w:rsidRPr="00AB4075" w:rsidRDefault="00AB4075" w:rsidP="00AB4075">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David Poticha, Head of Legal, Biodesix, Inc.</w:t>
      </w:r>
    </w:p>
    <w:p w:rsidR="00AB4075" w:rsidRDefault="00AB4075" w:rsidP="005A00F1">
      <w:pPr>
        <w:pStyle w:val="NormalWeb"/>
        <w:shd w:val="clear" w:color="auto" w:fill="FFFFFF"/>
        <w:spacing w:before="0" w:beforeAutospacing="0" w:after="0" w:afterAutospacing="0"/>
        <w:ind w:left="720"/>
        <w:rPr>
          <w:rFonts w:ascii="Helvetica" w:hAnsi="Helvetica" w:cs="Helvetica"/>
          <w:color w:val="666666"/>
          <w:sz w:val="21"/>
          <w:szCs w:val="21"/>
        </w:rPr>
      </w:pPr>
      <w:r w:rsidRPr="00AB4075">
        <w:rPr>
          <w:rFonts w:ascii="Helvetica" w:hAnsi="Helvetica" w:cs="Helvetica"/>
          <w:color w:val="666666"/>
          <w:sz w:val="21"/>
          <w:szCs w:val="21"/>
        </w:rPr>
        <w:t>Ryan Strom, Director Counsel, Intellectual Property, Target</w:t>
      </w:r>
    </w:p>
    <w:p w:rsidR="005A00F1" w:rsidRPr="005A00F1" w:rsidRDefault="005A00F1" w:rsidP="005A00F1">
      <w:pPr>
        <w:pStyle w:val="NormalWeb"/>
        <w:shd w:val="clear" w:color="auto" w:fill="FFFFFF"/>
        <w:spacing w:before="0" w:beforeAutospacing="0" w:after="0" w:afterAutospacing="0"/>
        <w:ind w:left="720"/>
        <w:rPr>
          <w:rStyle w:val="Strong"/>
          <w:rFonts w:ascii="Helvetica" w:hAnsi="Helvetica" w:cs="Helvetica"/>
          <w:b w:val="0"/>
          <w:bCs w:val="0"/>
          <w:color w:val="666666"/>
          <w:sz w:val="21"/>
          <w:szCs w:val="21"/>
        </w:rPr>
      </w:pPr>
    </w:p>
    <w:p w:rsidR="005A00F1" w:rsidRDefault="00AB4075" w:rsidP="005A00F1">
      <w:pPr>
        <w:pStyle w:val="NormalWeb"/>
        <w:shd w:val="clear" w:color="auto" w:fill="FFFFFF"/>
        <w:spacing w:before="0" w:beforeAutospacing="0" w:after="0" w:afterAutospacing="0"/>
        <w:rPr>
          <w:rStyle w:val="Strong"/>
          <w:rFonts w:ascii="Helvetica" w:hAnsi="Helvetica" w:cs="Helvetica"/>
          <w:color w:val="666666"/>
          <w:sz w:val="21"/>
          <w:szCs w:val="21"/>
        </w:rPr>
      </w:pPr>
      <w:r>
        <w:rPr>
          <w:rStyle w:val="Strong"/>
          <w:rFonts w:ascii="Helvetica" w:hAnsi="Helvetica" w:cs="Helvetica"/>
          <w:color w:val="666666"/>
          <w:sz w:val="21"/>
          <w:szCs w:val="21"/>
        </w:rPr>
        <w:t>Challenges of Being Sole In-House Counsel in</w:t>
      </w:r>
      <w:r w:rsidR="005A00F1">
        <w:rPr>
          <w:rStyle w:val="Strong"/>
          <w:rFonts w:ascii="Helvetica" w:hAnsi="Helvetica" w:cs="Helvetica"/>
          <w:color w:val="666666"/>
          <w:sz w:val="21"/>
          <w:szCs w:val="21"/>
        </w:rPr>
        <w:t xml:space="preserve"> a Small or Mid-Size Enterprise</w:t>
      </w:r>
    </w:p>
    <w:p w:rsidR="005A00F1" w:rsidRDefault="00AB4075" w:rsidP="005A00F1">
      <w:pPr>
        <w:pStyle w:val="NormalWeb"/>
        <w:shd w:val="clear" w:color="auto" w:fill="FFFFFF"/>
        <w:spacing w:before="0" w:beforeAutospacing="0" w:after="120" w:afterAutospacing="0"/>
        <w:rPr>
          <w:rFonts w:ascii="Helvetica" w:hAnsi="Helvetica" w:cs="Helvetica"/>
          <w:b/>
          <w:bCs/>
          <w:color w:val="666666"/>
          <w:sz w:val="21"/>
          <w:szCs w:val="21"/>
        </w:rPr>
      </w:pPr>
      <w:r>
        <w:rPr>
          <w:rStyle w:val="Strong"/>
          <w:rFonts w:ascii="Helvetica" w:hAnsi="Helvetica" w:cs="Helvetica"/>
          <w:color w:val="666666"/>
          <w:sz w:val="21"/>
          <w:szCs w:val="21"/>
        </w:rPr>
        <w:t>(Day 2</w:t>
      </w:r>
      <w:r>
        <w:rPr>
          <w:rStyle w:val="Strong"/>
          <w:rFonts w:ascii="Helvetica" w:hAnsi="Helvetica" w:cs="Helvetica"/>
          <w:color w:val="666666"/>
          <w:sz w:val="21"/>
          <w:szCs w:val="21"/>
        </w:rPr>
        <w:t>, 1:30pm -</w:t>
      </w:r>
      <w:r w:rsidR="005A00F1">
        <w:rPr>
          <w:rStyle w:val="Strong"/>
          <w:rFonts w:ascii="Helvetica" w:hAnsi="Helvetica" w:cs="Helvetica"/>
          <w:color w:val="666666"/>
          <w:sz w:val="21"/>
          <w:szCs w:val="21"/>
        </w:rPr>
        <w:t xml:space="preserve"> </w:t>
      </w:r>
      <w:r>
        <w:rPr>
          <w:rStyle w:val="Strong"/>
          <w:rFonts w:ascii="Helvetica" w:hAnsi="Helvetica" w:cs="Helvetica"/>
          <w:color w:val="666666"/>
          <w:sz w:val="21"/>
          <w:szCs w:val="21"/>
        </w:rPr>
        <w:t>2:30pm</w:t>
      </w:r>
      <w:r w:rsidR="005A00F1">
        <w:rPr>
          <w:rStyle w:val="Strong"/>
          <w:rFonts w:ascii="Helvetica" w:hAnsi="Helvetica" w:cs="Helvetica"/>
          <w:color w:val="666666"/>
          <w:sz w:val="21"/>
          <w:szCs w:val="21"/>
        </w:rPr>
        <w:t xml:space="preserve"> Eastern</w:t>
      </w:r>
      <w:r>
        <w:rPr>
          <w:rStyle w:val="Strong"/>
          <w:rFonts w:ascii="Helvetica" w:hAnsi="Helvetica" w:cs="Helvetica"/>
          <w:color w:val="666666"/>
          <w:sz w:val="21"/>
          <w:szCs w:val="21"/>
        </w:rPr>
        <w:t>)</w:t>
      </w:r>
    </w:p>
    <w:p w:rsidR="00AB4075" w:rsidRDefault="00AB4075" w:rsidP="00AB4075">
      <w:pPr>
        <w:pStyle w:val="NormalWeb"/>
        <w:shd w:val="clear" w:color="auto" w:fill="FFFFFF"/>
        <w:spacing w:before="0" w:beforeAutospacing="0" w:after="120" w:afterAutospacing="0"/>
        <w:rPr>
          <w:rFonts w:ascii="Helvetica" w:hAnsi="Helvetica" w:cs="Helvetica"/>
          <w:color w:val="666666"/>
          <w:sz w:val="21"/>
          <w:szCs w:val="21"/>
        </w:rPr>
      </w:pPr>
      <w:r>
        <w:rPr>
          <w:rFonts w:ascii="Helvetica" w:hAnsi="Helvetica" w:cs="Helvetica"/>
          <w:color w:val="666666"/>
          <w:sz w:val="21"/>
          <w:szCs w:val="21"/>
        </w:rPr>
        <w:t>Intellectual Property law is a unique intersection of law, technology, and business. Businesses and inventors face similar legal and technological issues across the landscape. However, small and midsize businesses have particular challenges which larger and multi-national corporations may not have to face. These challenges typically fall into discrete categories, including balancing business and legal priorities, managing competing issues, using intellectual property as a growth tool, and employee training.  This panel of sole and small department in-house practitioners explores the challenges of “onlyness” and strategies for navigating being in-house counsel in a small or start-up company.</w:t>
      </w:r>
    </w:p>
    <w:p w:rsidR="005A00F1" w:rsidRPr="005A00F1" w:rsidRDefault="005A00F1" w:rsidP="005A00F1">
      <w:pPr>
        <w:pStyle w:val="NormalWeb"/>
        <w:shd w:val="clear" w:color="auto" w:fill="FFFFFF"/>
        <w:spacing w:before="0" w:beforeAutospacing="0" w:after="0" w:afterAutospacing="0"/>
        <w:ind w:left="720"/>
        <w:rPr>
          <w:rFonts w:ascii="Helvetica" w:hAnsi="Helvetica" w:cs="Helvetica"/>
          <w:color w:val="666666"/>
          <w:sz w:val="21"/>
          <w:szCs w:val="21"/>
          <w:u w:val="single"/>
        </w:rPr>
      </w:pPr>
      <w:r w:rsidRPr="005A00F1">
        <w:rPr>
          <w:rFonts w:ascii="Helvetica" w:hAnsi="Helvetica" w:cs="Helvetica"/>
          <w:color w:val="666666"/>
          <w:sz w:val="21"/>
          <w:szCs w:val="21"/>
          <w:u w:val="single"/>
        </w:rPr>
        <w:t>Speakers</w:t>
      </w:r>
    </w:p>
    <w:p w:rsidR="005A00F1" w:rsidRPr="005A00F1" w:rsidRDefault="005A00F1" w:rsidP="005A00F1">
      <w:pPr>
        <w:pStyle w:val="NormalWeb"/>
        <w:shd w:val="clear" w:color="auto" w:fill="FFFFFF"/>
        <w:spacing w:before="0" w:beforeAutospacing="0" w:after="0" w:afterAutospacing="0"/>
        <w:ind w:left="720"/>
        <w:rPr>
          <w:rFonts w:ascii="Helvetica" w:hAnsi="Helvetica" w:cs="Helvetica"/>
          <w:color w:val="666666"/>
          <w:sz w:val="21"/>
          <w:szCs w:val="21"/>
        </w:rPr>
      </w:pPr>
      <w:r w:rsidRPr="005A00F1">
        <w:rPr>
          <w:rFonts w:ascii="Helvetica" w:hAnsi="Helvetica" w:cs="Helvetica"/>
          <w:color w:val="666666"/>
          <w:sz w:val="21"/>
          <w:szCs w:val="21"/>
        </w:rPr>
        <w:t>Alec Larsen, Associate, Shook, Hardy, and Bacon (Moderator)</w:t>
      </w:r>
    </w:p>
    <w:p w:rsidR="005A00F1" w:rsidRPr="005A00F1" w:rsidRDefault="005A00F1" w:rsidP="005A00F1">
      <w:pPr>
        <w:pStyle w:val="NormalWeb"/>
        <w:shd w:val="clear" w:color="auto" w:fill="FFFFFF"/>
        <w:spacing w:before="0" w:beforeAutospacing="0" w:after="0" w:afterAutospacing="0"/>
        <w:ind w:left="720"/>
        <w:rPr>
          <w:rFonts w:ascii="Helvetica" w:hAnsi="Helvetica" w:cs="Helvetica"/>
          <w:color w:val="666666"/>
          <w:sz w:val="21"/>
          <w:szCs w:val="21"/>
        </w:rPr>
      </w:pPr>
      <w:r w:rsidRPr="005A00F1">
        <w:rPr>
          <w:rFonts w:ascii="Helvetica" w:hAnsi="Helvetica" w:cs="Helvetica"/>
          <w:color w:val="666666"/>
          <w:sz w:val="21"/>
          <w:szCs w:val="21"/>
        </w:rPr>
        <w:t>Andrew Geldman, Vice President of Operations &amp; Associate Counsel, North American Wave Engine Corporation</w:t>
      </w:r>
    </w:p>
    <w:p w:rsidR="005A00F1" w:rsidRPr="005A00F1" w:rsidRDefault="005A00F1" w:rsidP="005A00F1">
      <w:pPr>
        <w:pStyle w:val="NormalWeb"/>
        <w:shd w:val="clear" w:color="auto" w:fill="FFFFFF"/>
        <w:spacing w:before="0" w:beforeAutospacing="0" w:after="0" w:afterAutospacing="0"/>
        <w:ind w:left="720"/>
        <w:rPr>
          <w:rFonts w:ascii="Helvetica" w:hAnsi="Helvetica" w:cs="Helvetica"/>
          <w:color w:val="666666"/>
          <w:sz w:val="21"/>
          <w:szCs w:val="21"/>
        </w:rPr>
      </w:pPr>
      <w:r w:rsidRPr="005A00F1">
        <w:rPr>
          <w:rFonts w:ascii="Helvetica" w:hAnsi="Helvetica" w:cs="Helvetica"/>
          <w:color w:val="666666"/>
          <w:sz w:val="21"/>
          <w:szCs w:val="21"/>
        </w:rPr>
        <w:t>Eric Nielsen, Chief IP Officer and General Counsel, Handsfree Labs/Kizik</w:t>
      </w:r>
    </w:p>
    <w:p w:rsidR="005A00F1" w:rsidRDefault="005A00F1" w:rsidP="005A00F1">
      <w:pPr>
        <w:pStyle w:val="NormalWeb"/>
        <w:shd w:val="clear" w:color="auto" w:fill="FFFFFF"/>
        <w:spacing w:before="0" w:beforeAutospacing="0" w:after="0" w:afterAutospacing="0"/>
        <w:ind w:left="720"/>
        <w:rPr>
          <w:rFonts w:ascii="Helvetica" w:hAnsi="Helvetica" w:cs="Helvetica"/>
          <w:color w:val="666666"/>
          <w:sz w:val="21"/>
          <w:szCs w:val="21"/>
        </w:rPr>
      </w:pPr>
      <w:r w:rsidRPr="005A00F1">
        <w:rPr>
          <w:rFonts w:ascii="Helvetica" w:hAnsi="Helvetica" w:cs="Helvetica"/>
          <w:color w:val="666666"/>
          <w:sz w:val="21"/>
          <w:szCs w:val="21"/>
        </w:rPr>
        <w:t>Shubhrangshu (Rushi) Sengupta, Patent Agent, US Conec Ltd.</w:t>
      </w:r>
    </w:p>
    <w:p w:rsidR="005A00F1" w:rsidRDefault="005A00F1" w:rsidP="005A00F1">
      <w:pPr>
        <w:pStyle w:val="NormalWeb"/>
        <w:shd w:val="clear" w:color="auto" w:fill="FFFFFF"/>
        <w:spacing w:before="0" w:beforeAutospacing="0" w:after="0" w:afterAutospacing="0"/>
        <w:rPr>
          <w:rStyle w:val="Strong"/>
          <w:rFonts w:ascii="Helvetica" w:hAnsi="Helvetica" w:cs="Helvetica"/>
          <w:color w:val="666666"/>
          <w:sz w:val="21"/>
          <w:szCs w:val="21"/>
        </w:rPr>
      </w:pPr>
    </w:p>
    <w:p w:rsidR="005A00F1" w:rsidRDefault="00AB4075" w:rsidP="005A00F1">
      <w:pPr>
        <w:pStyle w:val="NormalWeb"/>
        <w:shd w:val="clear" w:color="auto" w:fill="FFFFFF"/>
        <w:spacing w:before="0" w:beforeAutospacing="0" w:after="0" w:afterAutospacing="0"/>
        <w:rPr>
          <w:rStyle w:val="Strong"/>
          <w:rFonts w:ascii="Helvetica" w:hAnsi="Helvetica" w:cs="Helvetica"/>
          <w:color w:val="666666"/>
          <w:sz w:val="21"/>
          <w:szCs w:val="21"/>
        </w:rPr>
      </w:pPr>
      <w:r>
        <w:rPr>
          <w:rStyle w:val="Strong"/>
          <w:rFonts w:ascii="Helvetica" w:hAnsi="Helvetica" w:cs="Helvetica"/>
          <w:color w:val="666666"/>
          <w:sz w:val="21"/>
          <w:szCs w:val="21"/>
        </w:rPr>
        <w:t xml:space="preserve">Beyond Organizational Mentoring:  The “Why” &amp; “How” of Sponsoring Historically Underrepresented Groups in the Legal Profession </w:t>
      </w:r>
      <w:r w:rsidR="005A00F1">
        <w:rPr>
          <w:rStyle w:val="Strong"/>
          <w:rFonts w:ascii="Helvetica" w:hAnsi="Helvetica" w:cs="Helvetica"/>
          <w:color w:val="666666"/>
          <w:sz w:val="21"/>
          <w:szCs w:val="21"/>
        </w:rPr>
        <w:t>(Elimination of Bias or Ethics)</w:t>
      </w:r>
    </w:p>
    <w:p w:rsidR="005A00F1" w:rsidRDefault="00AB4075" w:rsidP="005A00F1">
      <w:pPr>
        <w:pStyle w:val="NormalWeb"/>
        <w:shd w:val="clear" w:color="auto" w:fill="FFFFFF"/>
        <w:spacing w:before="0" w:beforeAutospacing="0" w:after="120" w:afterAutospacing="0"/>
        <w:rPr>
          <w:rFonts w:ascii="Helvetica" w:hAnsi="Helvetica" w:cs="Helvetica"/>
          <w:b/>
          <w:bCs/>
          <w:color w:val="666666"/>
          <w:sz w:val="21"/>
          <w:szCs w:val="21"/>
        </w:rPr>
      </w:pPr>
      <w:r>
        <w:rPr>
          <w:rStyle w:val="Strong"/>
          <w:rFonts w:ascii="Helvetica" w:hAnsi="Helvetica" w:cs="Helvetica"/>
          <w:color w:val="666666"/>
          <w:sz w:val="21"/>
          <w:szCs w:val="21"/>
        </w:rPr>
        <w:t>(Day 2</w:t>
      </w:r>
      <w:r>
        <w:rPr>
          <w:rStyle w:val="Strong"/>
          <w:rFonts w:ascii="Helvetica" w:hAnsi="Helvetica" w:cs="Helvetica"/>
          <w:color w:val="666666"/>
          <w:sz w:val="21"/>
          <w:szCs w:val="21"/>
        </w:rPr>
        <w:t>, 3</w:t>
      </w:r>
      <w:r w:rsidR="005A00F1">
        <w:rPr>
          <w:rStyle w:val="Strong"/>
          <w:rFonts w:ascii="Helvetica" w:hAnsi="Helvetica" w:cs="Helvetica"/>
          <w:color w:val="666666"/>
          <w:sz w:val="21"/>
          <w:szCs w:val="21"/>
        </w:rPr>
        <w:t>:00</w:t>
      </w:r>
      <w:r>
        <w:rPr>
          <w:rStyle w:val="Strong"/>
          <w:rFonts w:ascii="Helvetica" w:hAnsi="Helvetica" w:cs="Helvetica"/>
          <w:color w:val="666666"/>
          <w:sz w:val="21"/>
          <w:szCs w:val="21"/>
        </w:rPr>
        <w:t>pm – 4</w:t>
      </w:r>
      <w:r w:rsidR="005A00F1">
        <w:rPr>
          <w:rStyle w:val="Strong"/>
          <w:rFonts w:ascii="Helvetica" w:hAnsi="Helvetica" w:cs="Helvetica"/>
          <w:color w:val="666666"/>
          <w:sz w:val="21"/>
          <w:szCs w:val="21"/>
        </w:rPr>
        <w:t>:00</w:t>
      </w:r>
      <w:r>
        <w:rPr>
          <w:rStyle w:val="Strong"/>
          <w:rFonts w:ascii="Helvetica" w:hAnsi="Helvetica" w:cs="Helvetica"/>
          <w:color w:val="666666"/>
          <w:sz w:val="21"/>
          <w:szCs w:val="21"/>
        </w:rPr>
        <w:t>pm</w:t>
      </w:r>
      <w:r w:rsidR="005A00F1">
        <w:rPr>
          <w:rStyle w:val="Strong"/>
          <w:rFonts w:ascii="Helvetica" w:hAnsi="Helvetica" w:cs="Helvetica"/>
          <w:color w:val="666666"/>
          <w:sz w:val="21"/>
          <w:szCs w:val="21"/>
        </w:rPr>
        <w:t xml:space="preserve"> Eastern</w:t>
      </w:r>
      <w:r>
        <w:rPr>
          <w:rStyle w:val="Strong"/>
          <w:rFonts w:ascii="Helvetica" w:hAnsi="Helvetica" w:cs="Helvetica"/>
          <w:color w:val="666666"/>
          <w:sz w:val="21"/>
          <w:szCs w:val="21"/>
        </w:rPr>
        <w:t>)</w:t>
      </w:r>
    </w:p>
    <w:p w:rsidR="00AB4075" w:rsidRDefault="00AB4075" w:rsidP="00AB4075">
      <w:pPr>
        <w:pStyle w:val="NormalWeb"/>
        <w:shd w:val="clear" w:color="auto" w:fill="FFFFFF"/>
        <w:spacing w:before="0" w:beforeAutospacing="0" w:after="120" w:afterAutospacing="0"/>
        <w:rPr>
          <w:rFonts w:ascii="Helvetica" w:hAnsi="Helvetica" w:cs="Helvetica"/>
          <w:color w:val="666666"/>
          <w:sz w:val="21"/>
          <w:szCs w:val="21"/>
        </w:rPr>
      </w:pPr>
      <w:r>
        <w:rPr>
          <w:rFonts w:ascii="Helvetica" w:hAnsi="Helvetica" w:cs="Helvetica"/>
          <w:color w:val="666666"/>
          <w:sz w:val="21"/>
          <w:szCs w:val="21"/>
        </w:rPr>
        <w:t>Sponsorship of individuals from historically underrepresented groups is critical to long-term organizational success and viability.  In this session, the panelists will discuss the impact and pitfalls of sponsoring individuals from these groups and the importance of sponsorship to organizations.  The panelists will also discuss practical tools organizational leaders can use to promote diverse representation and awareness through sponsorship.</w:t>
      </w:r>
    </w:p>
    <w:p w:rsidR="005A00F1" w:rsidRPr="005A00F1" w:rsidRDefault="005A00F1" w:rsidP="005A00F1">
      <w:pPr>
        <w:pStyle w:val="NormalWeb"/>
        <w:shd w:val="clear" w:color="auto" w:fill="FFFFFF"/>
        <w:spacing w:before="0" w:beforeAutospacing="0" w:after="0" w:afterAutospacing="0"/>
        <w:ind w:left="720"/>
        <w:rPr>
          <w:rFonts w:ascii="Helvetica" w:hAnsi="Helvetica" w:cs="Helvetica"/>
          <w:color w:val="666666"/>
          <w:sz w:val="21"/>
          <w:szCs w:val="21"/>
          <w:u w:val="single"/>
        </w:rPr>
      </w:pPr>
      <w:r w:rsidRPr="005A00F1">
        <w:rPr>
          <w:rFonts w:ascii="Helvetica" w:hAnsi="Helvetica" w:cs="Helvetica"/>
          <w:color w:val="666666"/>
          <w:sz w:val="21"/>
          <w:szCs w:val="21"/>
          <w:u w:val="single"/>
        </w:rPr>
        <w:t>Speakers</w:t>
      </w:r>
    </w:p>
    <w:p w:rsidR="005A00F1" w:rsidRPr="005A00F1" w:rsidRDefault="005A00F1" w:rsidP="005A00F1">
      <w:pPr>
        <w:pStyle w:val="NormalWeb"/>
        <w:shd w:val="clear" w:color="auto" w:fill="FFFFFF"/>
        <w:spacing w:before="0" w:beforeAutospacing="0" w:after="0" w:afterAutospacing="0"/>
        <w:ind w:left="720"/>
        <w:rPr>
          <w:rFonts w:ascii="Helvetica" w:hAnsi="Helvetica" w:cs="Helvetica"/>
          <w:color w:val="666666"/>
          <w:sz w:val="21"/>
          <w:szCs w:val="21"/>
        </w:rPr>
      </w:pPr>
      <w:r w:rsidRPr="005A00F1">
        <w:rPr>
          <w:rFonts w:ascii="Helvetica" w:hAnsi="Helvetica" w:cs="Helvetica"/>
          <w:color w:val="666666"/>
          <w:sz w:val="21"/>
          <w:szCs w:val="21"/>
        </w:rPr>
        <w:t>Arash Hamidi, Patent Attorney, Bookoff McAndrews PPLC (Moderator)</w:t>
      </w:r>
    </w:p>
    <w:p w:rsidR="005A00F1" w:rsidRPr="005A00F1" w:rsidRDefault="005A00F1" w:rsidP="005A00F1">
      <w:pPr>
        <w:pStyle w:val="NormalWeb"/>
        <w:shd w:val="clear" w:color="auto" w:fill="FFFFFF"/>
        <w:spacing w:before="0" w:beforeAutospacing="0" w:after="0" w:afterAutospacing="0"/>
        <w:ind w:left="720"/>
        <w:rPr>
          <w:rFonts w:ascii="Helvetica" w:hAnsi="Helvetica" w:cs="Helvetica"/>
          <w:color w:val="666666"/>
          <w:sz w:val="21"/>
          <w:szCs w:val="21"/>
        </w:rPr>
      </w:pPr>
      <w:r w:rsidRPr="005A00F1">
        <w:rPr>
          <w:rFonts w:ascii="Helvetica" w:hAnsi="Helvetica" w:cs="Helvetica"/>
          <w:color w:val="666666"/>
          <w:sz w:val="21"/>
          <w:szCs w:val="21"/>
        </w:rPr>
        <w:t>Kakoli Caprihan, Associate Solicitor, United States Patent and Trademark Office</w:t>
      </w:r>
    </w:p>
    <w:p w:rsidR="005A00F1" w:rsidRPr="005A00F1" w:rsidRDefault="005A00F1" w:rsidP="005A00F1">
      <w:pPr>
        <w:pStyle w:val="NormalWeb"/>
        <w:shd w:val="clear" w:color="auto" w:fill="FFFFFF"/>
        <w:spacing w:before="0" w:beforeAutospacing="0" w:after="0" w:afterAutospacing="0"/>
        <w:ind w:left="720"/>
        <w:rPr>
          <w:rFonts w:ascii="Helvetica" w:hAnsi="Helvetica" w:cs="Helvetica"/>
          <w:color w:val="666666"/>
          <w:sz w:val="21"/>
          <w:szCs w:val="21"/>
        </w:rPr>
      </w:pPr>
      <w:r w:rsidRPr="005A00F1">
        <w:rPr>
          <w:rFonts w:ascii="Helvetica" w:hAnsi="Helvetica" w:cs="Helvetica"/>
          <w:color w:val="666666"/>
          <w:sz w:val="21"/>
          <w:szCs w:val="21"/>
        </w:rPr>
        <w:t>John Lewis Jr., Partner, Shook, Hardy &amp; Bacon</w:t>
      </w:r>
    </w:p>
    <w:p w:rsidR="005A00F1" w:rsidRPr="005A00F1" w:rsidRDefault="005A00F1" w:rsidP="005A00F1">
      <w:pPr>
        <w:pStyle w:val="NormalWeb"/>
        <w:shd w:val="clear" w:color="auto" w:fill="FFFFFF"/>
        <w:spacing w:before="0" w:beforeAutospacing="0" w:after="0" w:afterAutospacing="0"/>
        <w:ind w:left="720"/>
        <w:rPr>
          <w:rFonts w:ascii="Helvetica" w:hAnsi="Helvetica" w:cs="Helvetica"/>
          <w:color w:val="666666"/>
          <w:sz w:val="21"/>
          <w:szCs w:val="21"/>
        </w:rPr>
      </w:pPr>
      <w:r w:rsidRPr="005A00F1">
        <w:rPr>
          <w:rFonts w:ascii="Helvetica" w:hAnsi="Helvetica" w:cs="Helvetica"/>
          <w:color w:val="666666"/>
          <w:sz w:val="21"/>
          <w:szCs w:val="21"/>
        </w:rPr>
        <w:t>Kristan Lansbery, Ph.D., Senior Director, Assistant General Counsel, Regeneron Pharmaceuticals, Inc.</w:t>
      </w:r>
    </w:p>
    <w:p w:rsidR="005A00F1" w:rsidRPr="005A00F1" w:rsidRDefault="005A00F1" w:rsidP="005A00F1">
      <w:pPr>
        <w:pStyle w:val="NormalWeb"/>
        <w:shd w:val="clear" w:color="auto" w:fill="FFFFFF"/>
        <w:spacing w:before="0" w:beforeAutospacing="0" w:after="0" w:afterAutospacing="0"/>
        <w:ind w:left="720"/>
        <w:rPr>
          <w:rFonts w:ascii="Helvetica" w:hAnsi="Helvetica" w:cs="Helvetica"/>
          <w:color w:val="666666"/>
          <w:sz w:val="21"/>
          <w:szCs w:val="21"/>
        </w:rPr>
      </w:pPr>
      <w:r w:rsidRPr="005A00F1">
        <w:rPr>
          <w:rFonts w:ascii="Helvetica" w:hAnsi="Helvetica" w:cs="Helvetica"/>
          <w:color w:val="666666"/>
          <w:sz w:val="21"/>
          <w:szCs w:val="21"/>
        </w:rPr>
        <w:t>Monica Patel, Managing Attorney, Global Executive, IBM</w:t>
      </w:r>
    </w:p>
    <w:p w:rsidR="005A00F1" w:rsidRDefault="005A00F1" w:rsidP="005A00F1">
      <w:pPr>
        <w:pStyle w:val="NormalWeb"/>
        <w:shd w:val="clear" w:color="auto" w:fill="FFFFFF"/>
        <w:spacing w:before="0" w:beforeAutospacing="0" w:after="0" w:afterAutospacing="0"/>
        <w:ind w:left="720"/>
        <w:rPr>
          <w:rFonts w:ascii="Helvetica" w:hAnsi="Helvetica" w:cs="Helvetica"/>
          <w:color w:val="666666"/>
          <w:sz w:val="21"/>
          <w:szCs w:val="21"/>
        </w:rPr>
      </w:pPr>
      <w:r w:rsidRPr="005A00F1">
        <w:rPr>
          <w:rFonts w:ascii="Helvetica" w:hAnsi="Helvetica" w:cs="Helvetica"/>
          <w:color w:val="666666"/>
          <w:sz w:val="21"/>
          <w:szCs w:val="21"/>
        </w:rPr>
        <w:t>Dinesh Melwani, Partner, Bookoff McAndrews PLLC</w:t>
      </w:r>
    </w:p>
    <w:p w:rsidR="005A00F1" w:rsidRDefault="005A00F1" w:rsidP="00AB4075">
      <w:pPr>
        <w:pStyle w:val="NormalWeb"/>
        <w:shd w:val="clear" w:color="auto" w:fill="FFFFFF"/>
        <w:spacing w:before="0" w:beforeAutospacing="0" w:after="0" w:afterAutospacing="0"/>
        <w:rPr>
          <w:rStyle w:val="Strong"/>
          <w:rFonts w:ascii="Helvetica" w:hAnsi="Helvetica" w:cs="Helvetica"/>
          <w:color w:val="666666"/>
          <w:sz w:val="21"/>
          <w:szCs w:val="21"/>
        </w:rPr>
      </w:pPr>
    </w:p>
    <w:p w:rsidR="00AB4075" w:rsidRDefault="003768C3" w:rsidP="00AB4075">
      <w:pPr>
        <w:pStyle w:val="NormalWeb"/>
        <w:shd w:val="clear" w:color="auto" w:fill="FFFFFF"/>
        <w:spacing w:before="0" w:beforeAutospacing="0" w:after="0" w:afterAutospacing="0"/>
        <w:rPr>
          <w:rStyle w:val="Strong"/>
          <w:rFonts w:ascii="Helvetica" w:hAnsi="Helvetica" w:cs="Helvetica"/>
          <w:color w:val="666666"/>
          <w:sz w:val="21"/>
          <w:szCs w:val="21"/>
        </w:rPr>
      </w:pPr>
      <w:r>
        <w:rPr>
          <w:rStyle w:val="Strong"/>
          <w:rFonts w:ascii="Helvetica" w:hAnsi="Helvetica" w:cs="Helvetica"/>
          <w:color w:val="666666"/>
          <w:sz w:val="21"/>
          <w:szCs w:val="21"/>
        </w:rPr>
        <w:t xml:space="preserve">End of Day </w:t>
      </w:r>
      <w:r w:rsidR="00AB4075">
        <w:rPr>
          <w:rStyle w:val="Strong"/>
          <w:rFonts w:ascii="Helvetica" w:hAnsi="Helvetica" w:cs="Helvetica"/>
          <w:color w:val="666666"/>
          <w:sz w:val="21"/>
          <w:szCs w:val="21"/>
        </w:rPr>
        <w:t>Networking Event (Corporate DE&amp;I Programs)</w:t>
      </w:r>
    </w:p>
    <w:p w:rsidR="00207B43" w:rsidRPr="00217020" w:rsidRDefault="005A00F1" w:rsidP="00217020">
      <w:pPr>
        <w:pStyle w:val="NormalWeb"/>
        <w:shd w:val="clear" w:color="auto" w:fill="FFFFFF"/>
        <w:spacing w:before="0" w:beforeAutospacing="0" w:after="120" w:afterAutospacing="0"/>
        <w:rPr>
          <w:rFonts w:ascii="Helvetica" w:hAnsi="Helvetica" w:cs="Helvetica"/>
          <w:color w:val="666666"/>
          <w:sz w:val="21"/>
          <w:szCs w:val="21"/>
        </w:rPr>
      </w:pPr>
      <w:r>
        <w:rPr>
          <w:rStyle w:val="Strong"/>
          <w:rFonts w:ascii="Helvetica" w:hAnsi="Helvetica" w:cs="Helvetica"/>
          <w:color w:val="666666"/>
          <w:sz w:val="21"/>
          <w:szCs w:val="21"/>
        </w:rPr>
        <w:t>(Day 2, 4:30pm – 5:30pm Eastern)</w:t>
      </w:r>
    </w:p>
    <w:sectPr w:rsidR="00207B43" w:rsidRPr="00217020" w:rsidSect="00217020">
      <w:headerReference w:type="default" r:id="rId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BE9" w:rsidRDefault="00A85BE9" w:rsidP="00AB4075">
      <w:pPr>
        <w:spacing w:after="0" w:line="240" w:lineRule="auto"/>
      </w:pPr>
      <w:r>
        <w:separator/>
      </w:r>
    </w:p>
  </w:endnote>
  <w:endnote w:type="continuationSeparator" w:id="0">
    <w:p w:rsidR="00A85BE9" w:rsidRDefault="00A85BE9" w:rsidP="00AB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BE9" w:rsidRDefault="00A85BE9" w:rsidP="00AB4075">
      <w:pPr>
        <w:spacing w:after="0" w:line="240" w:lineRule="auto"/>
      </w:pPr>
      <w:r>
        <w:separator/>
      </w:r>
    </w:p>
  </w:footnote>
  <w:footnote w:type="continuationSeparator" w:id="0">
    <w:p w:rsidR="00A85BE9" w:rsidRDefault="00A85BE9" w:rsidP="00AB4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75" w:rsidRDefault="00AB4075">
    <w:pPr>
      <w:pStyle w:val="Header"/>
    </w:pPr>
    <w:r>
      <w:t>AIPLA 2021 Virtual Corporate Practice Institute</w:t>
    </w:r>
  </w:p>
  <w:p w:rsidR="00AB4075" w:rsidRDefault="00AB40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75"/>
    <w:rsid w:val="00207B43"/>
    <w:rsid w:val="00217020"/>
    <w:rsid w:val="003768C3"/>
    <w:rsid w:val="005A00F1"/>
    <w:rsid w:val="0081235F"/>
    <w:rsid w:val="00A85BE9"/>
    <w:rsid w:val="00AB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F8F3"/>
  <w15:chartTrackingRefBased/>
  <w15:docId w15:val="{141A302A-D780-4966-998A-2B81EBED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40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4075"/>
    <w:rPr>
      <w:b/>
      <w:bCs/>
    </w:rPr>
  </w:style>
  <w:style w:type="character" w:styleId="Emphasis">
    <w:name w:val="Emphasis"/>
    <w:basedOn w:val="DefaultParagraphFont"/>
    <w:uiPriority w:val="20"/>
    <w:qFormat/>
    <w:rsid w:val="00AB4075"/>
    <w:rPr>
      <w:i/>
      <w:iCs/>
    </w:rPr>
  </w:style>
  <w:style w:type="paragraph" w:styleId="Header">
    <w:name w:val="header"/>
    <w:basedOn w:val="Normal"/>
    <w:link w:val="HeaderChar"/>
    <w:uiPriority w:val="99"/>
    <w:unhideWhenUsed/>
    <w:rsid w:val="00AB4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075"/>
  </w:style>
  <w:style w:type="paragraph" w:styleId="Footer">
    <w:name w:val="footer"/>
    <w:basedOn w:val="Normal"/>
    <w:link w:val="FooterChar"/>
    <w:uiPriority w:val="99"/>
    <w:unhideWhenUsed/>
    <w:rsid w:val="00AB4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7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Tolmar</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Sebor</dc:creator>
  <cp:keywords/>
  <dc:description/>
  <cp:lastModifiedBy>Angela Sebor</cp:lastModifiedBy>
  <cp:revision>4</cp:revision>
  <dcterms:created xsi:type="dcterms:W3CDTF">2021-11-02T20:49:00Z</dcterms:created>
  <dcterms:modified xsi:type="dcterms:W3CDTF">2021-11-02T21:07:00Z</dcterms:modified>
</cp:coreProperties>
</file>