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529A2" w:rsidR="00F01D1D" w:rsidP="00F12D1E" w:rsidRDefault="00D529A2" w14:paraId="4B69277B" w14:textId="55EC13BB">
      <w:pPr>
        <w:pStyle w:val="Heading1"/>
        <w:numPr>
          <w:ilvl w:val="0"/>
          <w:numId w:val="0"/>
        </w:numPr>
        <w:shd w:val="clear" w:color="auto" w:fill="FFFFFF"/>
        <w:textAlignment w:val="center"/>
        <w:rPr>
          <w:b w:val="0"/>
          <w:sz w:val="54"/>
          <w:szCs w:val="54"/>
        </w:rPr>
      </w:pPr>
      <w:r>
        <w:rPr>
          <w:b w:val="0"/>
          <w:bCs/>
          <w:sz w:val="54"/>
          <w:szCs w:val="54"/>
        </w:rPr>
        <w:t>§</w:t>
      </w:r>
      <w:r w:rsidRPr="00D529A2" w:rsidR="00F12D1E">
        <w:rPr>
          <w:b w:val="0"/>
          <w:bCs/>
          <w:sz w:val="54"/>
          <w:szCs w:val="54"/>
        </w:rPr>
        <w:t xml:space="preserve">112 </w:t>
      </w:r>
      <w:r w:rsidRPr="00D529A2" w:rsidR="00F01D1D">
        <w:rPr>
          <w:b w:val="0"/>
          <w:bCs/>
          <w:sz w:val="54"/>
          <w:szCs w:val="54"/>
        </w:rPr>
        <w:t xml:space="preserve">SUBCommittee </w:t>
      </w:r>
      <w:r w:rsidRPr="00D529A2" w:rsidR="00F12D1E">
        <w:rPr>
          <w:b w:val="0"/>
          <w:bCs/>
          <w:sz w:val="54"/>
          <w:szCs w:val="54"/>
        </w:rPr>
        <w:t>RESPONSES TEMPLATE</w:t>
      </w:r>
    </w:p>
    <w:p w:rsidRPr="00D529A2" w:rsidR="00F01D1D" w:rsidP="00F01D1D" w:rsidRDefault="00F01D1D" w14:paraId="1C1C8881" w14:textId="1BC5D215">
      <w:pPr>
        <w:pStyle w:val="NormalWeb"/>
        <w:shd w:val="clear" w:color="auto" w:fill="FFFFFF"/>
        <w:spacing w:before="0" w:beforeAutospacing="0" w:after="150" w:afterAutospacing="0"/>
        <w:rPr>
          <w:sz w:val="21"/>
          <w:szCs w:val="21"/>
        </w:rPr>
      </w:pPr>
      <w:r w:rsidRPr="00D529A2">
        <w:rPr>
          <w:sz w:val="21"/>
          <w:szCs w:val="21"/>
        </w:rPr>
        <w:t xml:space="preserve">Here we maintain a </w:t>
      </w:r>
      <w:r w:rsidRPr="00D529A2" w:rsidR="00EF1637">
        <w:rPr>
          <w:sz w:val="21"/>
          <w:szCs w:val="21"/>
        </w:rPr>
        <w:t>template of responses to 35 U.S.C.</w:t>
      </w:r>
      <w:r w:rsidR="00D529A2">
        <w:rPr>
          <w:sz w:val="21"/>
          <w:szCs w:val="21"/>
        </w:rPr>
        <w:t xml:space="preserve"> §</w:t>
      </w:r>
      <w:r w:rsidRPr="00D529A2" w:rsidR="00EF1637">
        <w:rPr>
          <w:sz w:val="21"/>
          <w:szCs w:val="21"/>
        </w:rPr>
        <w:t xml:space="preserve"> 112 rejections from the United States Patent and Trademark Office</w:t>
      </w:r>
      <w:r w:rsidRPr="00D529A2">
        <w:rPr>
          <w:sz w:val="21"/>
          <w:szCs w:val="21"/>
        </w:rPr>
        <w:t xml:space="preserve">. Each </w:t>
      </w:r>
      <w:r w:rsidRPr="00D529A2" w:rsidR="00EF1637">
        <w:rPr>
          <w:sz w:val="21"/>
          <w:szCs w:val="21"/>
        </w:rPr>
        <w:t xml:space="preserve">response is directed to a rejection under </w:t>
      </w:r>
      <w:r w:rsidR="00D529A2">
        <w:rPr>
          <w:sz w:val="21"/>
          <w:szCs w:val="21"/>
        </w:rPr>
        <w:t>§</w:t>
      </w:r>
      <w:r w:rsidRPr="00D529A2" w:rsidR="00EF1637">
        <w:rPr>
          <w:sz w:val="21"/>
          <w:szCs w:val="21"/>
        </w:rPr>
        <w:t xml:space="preserve"> 112</w:t>
      </w:r>
      <w:r w:rsidR="00F5501C">
        <w:rPr>
          <w:sz w:val="21"/>
          <w:szCs w:val="21"/>
        </w:rPr>
        <w:t>. T</w:t>
      </w:r>
      <w:r w:rsidRPr="00D529A2">
        <w:rPr>
          <w:sz w:val="21"/>
          <w:szCs w:val="21"/>
        </w:rPr>
        <w:t xml:space="preserve">hese </w:t>
      </w:r>
      <w:r w:rsidRPr="00D529A2" w:rsidR="00EF1637">
        <w:rPr>
          <w:sz w:val="21"/>
          <w:szCs w:val="21"/>
        </w:rPr>
        <w:t>responses</w:t>
      </w:r>
      <w:r w:rsidRPr="00D529A2">
        <w:rPr>
          <w:sz w:val="21"/>
          <w:szCs w:val="21"/>
        </w:rPr>
        <w:t xml:space="preserve"> are exemplary; a sample </w:t>
      </w:r>
      <w:r w:rsidRPr="00D529A2" w:rsidR="00D529A2">
        <w:rPr>
          <w:sz w:val="21"/>
          <w:szCs w:val="21"/>
        </w:rPr>
        <w:t>response</w:t>
      </w:r>
      <w:r w:rsidR="00F5501C">
        <w:rPr>
          <w:sz w:val="21"/>
          <w:szCs w:val="21"/>
        </w:rPr>
        <w:t xml:space="preserve"> included here might</w:t>
      </w:r>
      <w:r w:rsidRPr="00D529A2">
        <w:rPr>
          <w:sz w:val="21"/>
          <w:szCs w:val="21"/>
        </w:rPr>
        <w:t xml:space="preserve"> not be ideal for every situation. Use them at your own risk.*</w:t>
      </w:r>
    </w:p>
    <w:p w:rsidRPr="00D529A2" w:rsidR="00F01D1D" w:rsidP="00F01D1D" w:rsidRDefault="00F01D1D" w14:paraId="09B5186B" w14:textId="687F8A31">
      <w:pPr>
        <w:pStyle w:val="NormalWeb"/>
        <w:shd w:val="clear" w:color="auto" w:fill="FFFFFF"/>
        <w:spacing w:before="0" w:beforeAutospacing="0" w:after="150" w:afterAutospacing="0"/>
        <w:rPr>
          <w:sz w:val="21"/>
          <w:szCs w:val="21"/>
        </w:rPr>
      </w:pPr>
      <w:r w:rsidRPr="00D529A2">
        <w:rPr>
          <w:sz w:val="21"/>
          <w:szCs w:val="21"/>
        </w:rPr>
        <w:t xml:space="preserve">* Nothing included in the sample </w:t>
      </w:r>
      <w:r w:rsidRPr="00D529A2" w:rsidR="00D529A2">
        <w:rPr>
          <w:sz w:val="21"/>
          <w:szCs w:val="21"/>
        </w:rPr>
        <w:t>responses</w:t>
      </w:r>
      <w:r w:rsidRPr="00D529A2">
        <w:rPr>
          <w:sz w:val="21"/>
          <w:szCs w:val="21"/>
        </w:rPr>
        <w:t xml:space="preserve"> or elsewhere on this site should be considered legal advice on the part of AIPLA or any of its members.</w:t>
      </w:r>
    </w:p>
    <w:p w:rsidRPr="004E472B" w:rsidR="004E472B" w:rsidP="004E472B" w:rsidRDefault="004E472B" w14:paraId="4AF5169C" w14:textId="73DC29E9">
      <w:pPr>
        <w:spacing w:before="240" w:after="240"/>
        <w:jc w:val="center"/>
        <w:rPr>
          <w:rFonts w:ascii="Arial" w:hAnsi="Arial" w:cs="Arial"/>
          <w:b/>
          <w:sz w:val="32"/>
          <w:szCs w:val="32"/>
          <w:u w:val="single"/>
        </w:rPr>
      </w:pPr>
      <w:r w:rsidRPr="004E472B">
        <w:rPr>
          <w:rFonts w:ascii="Arial" w:hAnsi="Arial" w:cs="Arial"/>
          <w:b/>
          <w:sz w:val="32"/>
          <w:szCs w:val="32"/>
          <w:u w:val="single"/>
        </w:rPr>
        <w:t xml:space="preserve">AIPLA </w:t>
      </w:r>
      <w:r w:rsidR="00B01ADA">
        <w:rPr>
          <w:rFonts w:ascii="Arial" w:hAnsi="Arial" w:cs="Arial"/>
          <w:b/>
          <w:sz w:val="32"/>
          <w:szCs w:val="32"/>
          <w:u w:val="single"/>
        </w:rPr>
        <w:t>TEMPLATE</w:t>
      </w:r>
      <w:r w:rsidRPr="004E472B">
        <w:rPr>
          <w:rFonts w:ascii="Arial" w:hAnsi="Arial" w:cs="Arial"/>
          <w:b/>
          <w:sz w:val="32"/>
          <w:szCs w:val="32"/>
          <w:u w:val="single"/>
        </w:rPr>
        <w:t xml:space="preserve"> § 112 RESPONSES</w:t>
      </w:r>
    </w:p>
    <w:p w:rsidRPr="004E472B" w:rsidR="007A1FE7" w:rsidP="00074D05" w:rsidRDefault="0040363E" w14:paraId="524A2178" w14:textId="3771445A">
      <w:pPr>
        <w:spacing w:before="240" w:after="240" w:line="240" w:lineRule="auto"/>
        <w:ind w:left="360"/>
        <w:jc w:val="both"/>
        <w:rPr>
          <w:rFonts w:ascii="Arial" w:hAnsi="Arial" w:cs="Arial"/>
          <w:b/>
          <w:sz w:val="24"/>
          <w:szCs w:val="24"/>
        </w:rPr>
      </w:pPr>
      <w:r w:rsidRPr="004E472B">
        <w:rPr>
          <w:rFonts w:ascii="Arial" w:hAnsi="Arial" w:cs="Arial"/>
          <w:b/>
          <w:sz w:val="24"/>
          <w:szCs w:val="24"/>
        </w:rPr>
        <w:t>Rejection Under 35 U.S.C. § 112(a) or 35 U.S.C. §112 (pre-AIA), First Paragraph, as Allegedly Failing to Comply with Enablement Requirement</w:t>
      </w:r>
    </w:p>
    <w:p w:rsidRPr="00B67419" w:rsidR="00B67419" w:rsidP="00B67419" w:rsidRDefault="00B67419" w14:paraId="3BCD99DC" w14:textId="5CD60A38">
      <w:pPr>
        <w:ind w:firstLine="720"/>
        <w:rPr>
          <w:rFonts w:ascii="Arial" w:hAnsi="Arial" w:cs="Arial"/>
          <w:sz w:val="24"/>
          <w:szCs w:val="24"/>
        </w:rPr>
      </w:pPr>
      <w:r w:rsidRPr="00B67419">
        <w:rPr>
          <w:rFonts w:ascii="Arial" w:hAnsi="Arial" w:cs="Arial"/>
          <w:sz w:val="24"/>
          <w:szCs w:val="24"/>
        </w:rPr>
        <w:t>The following is a quotation of 35 U.S.C. § 112(a):</w:t>
      </w:r>
    </w:p>
    <w:p w:rsidRPr="00B67419" w:rsidR="00B67419" w:rsidP="00F86DD2" w:rsidRDefault="00B67419" w14:paraId="1A52E0C9" w14:textId="37977A7D">
      <w:pPr>
        <w:spacing w:after="0"/>
        <w:ind w:firstLine="720"/>
        <w:rPr>
          <w:rFonts w:ascii="Arial" w:hAnsi="Arial" w:cs="Arial"/>
          <w:sz w:val="24"/>
          <w:szCs w:val="24"/>
        </w:rPr>
      </w:pPr>
      <w:r w:rsidRPr="00B67419">
        <w:rPr>
          <w:rStyle w:val="num"/>
          <w:rFonts w:ascii="Arial" w:hAnsi="Arial" w:cs="Arial"/>
          <w:b/>
          <w:bCs/>
          <w:color w:val="333333"/>
          <w:sz w:val="24"/>
          <w:szCs w:val="24"/>
          <w:shd w:val="clear" w:color="auto" w:fill="FFFFFF"/>
        </w:rPr>
        <w:t>(a)</w:t>
      </w:r>
      <w:r>
        <w:rPr>
          <w:rStyle w:val="num"/>
          <w:rFonts w:ascii="Arial" w:hAnsi="Arial" w:cs="Arial"/>
          <w:b/>
          <w:bCs/>
          <w:color w:val="333333"/>
          <w:sz w:val="24"/>
          <w:szCs w:val="24"/>
          <w:shd w:val="clear" w:color="auto" w:fill="FFFFFF"/>
        </w:rPr>
        <w:t xml:space="preserve"> </w:t>
      </w:r>
      <w:r w:rsidRPr="00B67419">
        <w:rPr>
          <w:rStyle w:val="heading"/>
          <w:rFonts w:ascii="Arial" w:hAnsi="Arial" w:cs="Arial"/>
          <w:b/>
          <w:bCs/>
          <w:smallCaps/>
          <w:color w:val="333333"/>
          <w:sz w:val="24"/>
          <w:szCs w:val="24"/>
          <w:shd w:val="clear" w:color="auto" w:fill="FFFFFF"/>
        </w:rPr>
        <w:t>In General.—</w:t>
      </w:r>
      <w:r w:rsidRPr="00B67419">
        <w:rPr>
          <w:rFonts w:ascii="Arial" w:hAnsi="Arial" w:cs="Arial"/>
          <w:sz w:val="24"/>
          <w:szCs w:val="24"/>
          <w:shd w:val="clear" w:color="auto" w:fill="FFFFFF"/>
        </w:rPr>
        <w:t>The specification shall contain a written description of the invention, and of the manner and process of making and using it, in such full, clear, concise, and exact terms as to enable any person skilled in the art to which it pertains, or with which it is most nearly connected, to make and use the same, and shall set forth the best mode contemplated by the inventor or joint inventor of carrying out the invention.</w:t>
      </w:r>
    </w:p>
    <w:p w:rsidR="007A1FE7" w:rsidRDefault="0040363E" w14:paraId="00F2D50F" w14:textId="6B8DEB63">
      <w:pPr>
        <w:pStyle w:val="AmdRemarksText"/>
        <w:rPr>
          <w:rStyle w:val="CharacterStyle1"/>
          <w:rFonts w:ascii="Arial" w:hAnsi="Arial" w:cs="Arial"/>
          <w:sz w:val="24"/>
        </w:rPr>
      </w:pPr>
      <w:r w:rsidRPr="00B67419">
        <w:rPr>
          <w:rStyle w:val="CharacterStyle1"/>
          <w:rFonts w:ascii="Arial" w:hAnsi="Arial" w:cs="Arial"/>
          <w:sz w:val="24"/>
        </w:rPr>
        <w:t xml:space="preserve">At pages </w:t>
      </w:r>
      <w:r w:rsidRPr="00B67419" w:rsidR="00C475AB">
        <w:rPr>
          <w:rStyle w:val="CharacterStyle1"/>
          <w:rFonts w:ascii="Arial" w:hAnsi="Arial" w:cs="Arial"/>
          <w:sz w:val="24"/>
        </w:rPr>
        <w:t>__</w:t>
      </w:r>
      <w:r w:rsidRPr="00B67419">
        <w:rPr>
          <w:rStyle w:val="CharacterStyle1"/>
          <w:rFonts w:ascii="Arial" w:hAnsi="Arial" w:cs="Arial"/>
          <w:sz w:val="24"/>
        </w:rPr>
        <w:t xml:space="preserve"> [PAGE Number] of the Office Action, claims </w:t>
      </w:r>
      <w:r w:rsidRPr="00B67419" w:rsidR="000E6650">
        <w:rPr>
          <w:rStyle w:val="CharacterStyle1"/>
          <w:rFonts w:ascii="Arial" w:hAnsi="Arial" w:cs="Arial"/>
          <w:sz w:val="24"/>
        </w:rPr>
        <w:t>__</w:t>
      </w:r>
      <w:r w:rsidRPr="00B67419">
        <w:rPr>
          <w:rStyle w:val="CharacterStyle1"/>
          <w:rFonts w:ascii="Arial" w:hAnsi="Arial" w:cs="Arial"/>
          <w:sz w:val="24"/>
        </w:rPr>
        <w:t xml:space="preserve"> [Claim Numbers] were rejected under 35 U.S.C. § 112(a) or 35 U.S.C. § 112 (pre-AIA), first paragraph, as allegedly failing to comply with the enablement requirement.  According to the Office, “….” [citing relevant</w:t>
      </w:r>
      <w:r>
        <w:rPr>
          <w:rStyle w:val="CharacterStyle1"/>
          <w:rFonts w:ascii="Arial" w:hAnsi="Arial" w:cs="Arial"/>
          <w:sz w:val="24"/>
        </w:rPr>
        <w:t xml:space="preserve"> assertions made by the Office].  </w:t>
      </w:r>
    </w:p>
    <w:p w:rsidR="007A1FE7" w:rsidRDefault="0040363E" w14:paraId="7EE45977" w14:textId="587C35C5">
      <w:pPr>
        <w:pStyle w:val="AmdRemarksText"/>
        <w:rPr>
          <w:rStyle w:val="CharacterStyle1"/>
          <w:rFonts w:ascii="Arial" w:hAnsi="Arial" w:cs="Arial"/>
          <w:sz w:val="24"/>
        </w:rPr>
      </w:pPr>
      <w:r>
        <w:rPr>
          <w:rStyle w:val="CharacterStyle1"/>
          <w:rFonts w:ascii="Arial" w:hAnsi="Arial" w:cs="Arial"/>
          <w:sz w:val="24"/>
        </w:rPr>
        <w:t xml:space="preserve">With respect to claims </w:t>
      </w:r>
      <w:r w:rsidR="00C475AB">
        <w:rPr>
          <w:rStyle w:val="CharacterStyle1"/>
          <w:rFonts w:ascii="Arial" w:hAnsi="Arial" w:cs="Arial"/>
          <w:sz w:val="24"/>
        </w:rPr>
        <w:t>__</w:t>
      </w:r>
      <w:r>
        <w:rPr>
          <w:rStyle w:val="CharacterStyle1"/>
          <w:rFonts w:ascii="Arial" w:hAnsi="Arial" w:cs="Arial"/>
          <w:sz w:val="24"/>
        </w:rPr>
        <w:t xml:space="preserve">, this rejection has been rendered moot by the cancellation of these claims. </w:t>
      </w:r>
    </w:p>
    <w:p w:rsidR="000E6650" w:rsidRDefault="000E6650" w14:paraId="2293135F" w14:textId="5F7ABD47">
      <w:pPr>
        <w:pStyle w:val="AmdRemarksText"/>
        <w:rPr>
          <w:rStyle w:val="CharacterStyle1"/>
          <w:rFonts w:ascii="Arial" w:hAnsi="Arial" w:cs="Arial"/>
          <w:sz w:val="24"/>
        </w:rPr>
      </w:pPr>
      <w:r>
        <w:rPr>
          <w:rStyle w:val="CharacterStyle1"/>
          <w:rFonts w:ascii="Arial" w:hAnsi="Arial" w:cs="Arial"/>
          <w:sz w:val="24"/>
        </w:rPr>
        <w:t>Or,</w:t>
      </w:r>
    </w:p>
    <w:p w:rsidR="007A1FE7" w:rsidRDefault="0040363E" w14:paraId="19493334" w14:textId="3E8C2C7A">
      <w:pPr>
        <w:pStyle w:val="AmdRemarksText"/>
        <w:rPr>
          <w:rStyle w:val="CharacterStyle1"/>
          <w:rFonts w:ascii="Arial" w:hAnsi="Arial" w:cs="Arial"/>
          <w:sz w:val="24"/>
        </w:rPr>
      </w:pPr>
      <w:r>
        <w:rPr>
          <w:rStyle w:val="CharacterStyle1"/>
          <w:rFonts w:ascii="Arial" w:hAnsi="Arial" w:cs="Arial"/>
          <w:sz w:val="24"/>
        </w:rPr>
        <w:t xml:space="preserve">With respect to claims </w:t>
      </w:r>
      <w:r w:rsidR="00C475AB">
        <w:rPr>
          <w:rStyle w:val="CharacterStyle1"/>
          <w:rFonts w:ascii="Arial" w:hAnsi="Arial" w:cs="Arial"/>
          <w:sz w:val="24"/>
        </w:rPr>
        <w:t>__</w:t>
      </w:r>
      <w:r>
        <w:rPr>
          <w:rStyle w:val="CharacterStyle1"/>
          <w:rFonts w:ascii="Arial" w:hAnsi="Arial" w:cs="Arial"/>
          <w:sz w:val="24"/>
        </w:rPr>
        <w:t xml:space="preserve">, Applicant respectfully disagrees and traverses the rejection for the following reasons. </w:t>
      </w:r>
    </w:p>
    <w:p w:rsidR="007A1FE7" w:rsidRDefault="0040363E" w14:paraId="283E1268" w14:textId="77777777">
      <w:pPr>
        <w:pStyle w:val="AmdRemarksText"/>
        <w:numPr>
          <w:ilvl w:val="0"/>
          <w:numId w:val="3"/>
        </w:numPr>
        <w:rPr>
          <w:rStyle w:val="CharacterStyle1"/>
          <w:rFonts w:ascii="Arial" w:hAnsi="Arial" w:cs="Arial"/>
          <w:b/>
          <w:bCs/>
          <w:sz w:val="24"/>
        </w:rPr>
      </w:pPr>
      <w:r>
        <w:rPr>
          <w:rStyle w:val="CharacterStyle1"/>
          <w:rFonts w:ascii="Arial" w:hAnsi="Arial" w:cs="Arial"/>
          <w:b/>
          <w:bCs/>
          <w:sz w:val="24"/>
        </w:rPr>
        <w:t>Legal Standard</w:t>
      </w:r>
    </w:p>
    <w:p w:rsidR="007A1FE7" w:rsidRDefault="0040363E" w14:paraId="7054E251" w14:textId="1A9573C1">
      <w:pPr>
        <w:pStyle w:val="AmdRemarksText"/>
        <w:rPr>
          <w:rFonts w:ascii="Arial" w:hAnsi="Arial" w:cs="Arial"/>
        </w:rPr>
      </w:pPr>
      <w:r>
        <w:rPr>
          <w:rFonts w:ascii="Arial" w:hAnsi="Arial" w:cs="Arial"/>
        </w:rPr>
        <w:t xml:space="preserve">The enablement requirement under 35 U.S.C. § 112(a) or 35 U.S.C. §112, first paragraph, requires that “[t]he information contained in the disclosure of an application must be sufficient to inform those skilled in the relevant art how to make and use the claimed invention” without “undue experimentation.”  </w:t>
      </w:r>
      <w:r w:rsidR="00F5501C">
        <w:rPr>
          <w:rFonts w:ascii="Arial" w:hAnsi="Arial" w:cs="Arial"/>
        </w:rPr>
        <w:t>M</w:t>
      </w:r>
      <w:r w:rsidR="00F86DD2">
        <w:rPr>
          <w:rFonts w:ascii="Arial" w:hAnsi="Arial" w:cs="Arial"/>
        </w:rPr>
        <w:t>.</w:t>
      </w:r>
      <w:r w:rsidR="00F5501C">
        <w:rPr>
          <w:rFonts w:ascii="Arial" w:hAnsi="Arial" w:cs="Arial"/>
        </w:rPr>
        <w:t>P</w:t>
      </w:r>
      <w:r w:rsidR="00F86DD2">
        <w:rPr>
          <w:rFonts w:ascii="Arial" w:hAnsi="Arial" w:cs="Arial"/>
        </w:rPr>
        <w:t>.</w:t>
      </w:r>
      <w:r w:rsidR="00F5501C">
        <w:rPr>
          <w:rFonts w:ascii="Arial" w:hAnsi="Arial" w:cs="Arial"/>
        </w:rPr>
        <w:t>E</w:t>
      </w:r>
      <w:r w:rsidR="00F86DD2">
        <w:rPr>
          <w:rFonts w:ascii="Arial" w:hAnsi="Arial" w:cs="Arial"/>
        </w:rPr>
        <w:t>.</w:t>
      </w:r>
      <w:r w:rsidR="00F5501C">
        <w:rPr>
          <w:rFonts w:ascii="Arial" w:hAnsi="Arial" w:cs="Arial"/>
        </w:rPr>
        <w:t>P</w:t>
      </w:r>
      <w:r w:rsidR="00F86DD2">
        <w:rPr>
          <w:rFonts w:ascii="Arial" w:hAnsi="Arial" w:cs="Arial"/>
        </w:rPr>
        <w:t>.</w:t>
      </w:r>
      <w:r>
        <w:rPr>
          <w:rFonts w:ascii="Arial" w:hAnsi="Arial" w:cs="Arial"/>
        </w:rPr>
        <w:t xml:space="preserve"> §</w:t>
      </w:r>
      <w:r w:rsidR="00C475AB">
        <w:rPr>
          <w:rFonts w:ascii="Arial" w:hAnsi="Arial" w:cs="Arial"/>
        </w:rPr>
        <w:t xml:space="preserve"> </w:t>
      </w:r>
      <w:r>
        <w:rPr>
          <w:rFonts w:ascii="Arial" w:hAnsi="Arial" w:cs="Arial"/>
        </w:rPr>
        <w:t xml:space="preserve">2164.01. (citing </w:t>
      </w:r>
      <w:r w:rsidRPr="004E472B">
        <w:rPr>
          <w:rFonts w:ascii="Arial" w:hAnsi="Arial" w:cs="Arial"/>
          <w:color w:val="000000"/>
          <w:u w:val="single"/>
          <w:shd w:val="clear" w:color="auto" w:fill="FFFFFF"/>
        </w:rPr>
        <w:t>In re Wands</w:t>
      </w:r>
      <w:r>
        <w:rPr>
          <w:rFonts w:ascii="Arial" w:hAnsi="Arial" w:cs="Arial"/>
          <w:i/>
          <w:iCs/>
          <w:color w:val="000000"/>
          <w:shd w:val="clear" w:color="auto" w:fill="FFFFFF"/>
        </w:rPr>
        <w:t>,</w:t>
      </w:r>
      <w:r>
        <w:rPr>
          <w:rFonts w:ascii="Arial" w:hAnsi="Arial" w:cs="Arial"/>
          <w:color w:val="000000"/>
          <w:shd w:val="clear" w:color="auto" w:fill="FFFFFF"/>
        </w:rPr>
        <w:t> 858 F.2d at 737, 8 U</w:t>
      </w:r>
      <w:r w:rsidR="004E472B">
        <w:rPr>
          <w:rFonts w:ascii="Arial" w:hAnsi="Arial" w:cs="Arial"/>
          <w:color w:val="000000"/>
          <w:shd w:val="clear" w:color="auto" w:fill="FFFFFF"/>
        </w:rPr>
        <w:t>.</w:t>
      </w:r>
      <w:r>
        <w:rPr>
          <w:rFonts w:ascii="Arial" w:hAnsi="Arial" w:cs="Arial"/>
          <w:color w:val="000000"/>
          <w:shd w:val="clear" w:color="auto" w:fill="FFFFFF"/>
        </w:rPr>
        <w:t>S</w:t>
      </w:r>
      <w:r w:rsidR="004E472B">
        <w:rPr>
          <w:rFonts w:ascii="Arial" w:hAnsi="Arial" w:cs="Arial"/>
          <w:color w:val="000000"/>
          <w:shd w:val="clear" w:color="auto" w:fill="FFFFFF"/>
        </w:rPr>
        <w:t>.</w:t>
      </w:r>
      <w:r>
        <w:rPr>
          <w:rFonts w:ascii="Arial" w:hAnsi="Arial" w:cs="Arial"/>
          <w:color w:val="000000"/>
          <w:shd w:val="clear" w:color="auto" w:fill="FFFFFF"/>
        </w:rPr>
        <w:t>P</w:t>
      </w:r>
      <w:r w:rsidR="004E472B">
        <w:rPr>
          <w:rFonts w:ascii="Arial" w:hAnsi="Arial" w:cs="Arial"/>
          <w:color w:val="000000"/>
          <w:shd w:val="clear" w:color="auto" w:fill="FFFFFF"/>
        </w:rPr>
        <w:t>.</w:t>
      </w:r>
      <w:r>
        <w:rPr>
          <w:rFonts w:ascii="Arial" w:hAnsi="Arial" w:cs="Arial"/>
          <w:color w:val="000000"/>
          <w:shd w:val="clear" w:color="auto" w:fill="FFFFFF"/>
        </w:rPr>
        <w:t>Q</w:t>
      </w:r>
      <w:r w:rsidR="004E472B">
        <w:rPr>
          <w:rFonts w:ascii="Arial" w:hAnsi="Arial" w:cs="Arial"/>
          <w:color w:val="000000"/>
          <w:shd w:val="clear" w:color="auto" w:fill="FFFFFF"/>
        </w:rPr>
        <w:t>.</w:t>
      </w:r>
      <w:r>
        <w:rPr>
          <w:rFonts w:ascii="Arial" w:hAnsi="Arial" w:cs="Arial"/>
          <w:color w:val="000000"/>
          <w:shd w:val="clear" w:color="auto" w:fill="FFFFFF"/>
        </w:rPr>
        <w:t xml:space="preserve">2d at 1404 (Fed. Cir. 1988)).   </w:t>
      </w:r>
      <w:r>
        <w:rPr>
          <w:rFonts w:ascii="Arial" w:hAnsi="Arial" w:cs="Arial"/>
        </w:rPr>
        <w:t xml:space="preserve">As the Office is aware, </w:t>
      </w:r>
      <w:r>
        <w:rPr>
          <w:rFonts w:ascii="Arial" w:hAnsi="Arial" w:cs="Arial"/>
        </w:rPr>
        <w:lastRenderedPageBreak/>
        <w:t>“[d]</w:t>
      </w:r>
      <w:r>
        <w:rPr>
          <w:rFonts w:ascii="Arial" w:hAnsi="Arial" w:cs="Arial"/>
          <w:color w:val="000000"/>
          <w:shd w:val="clear" w:color="auto" w:fill="FFFFFF"/>
        </w:rPr>
        <w:t>etailed procedures for making and using the invention may not be necessary if the description of the invention itself is sufficient to permit those skilled in the art to make and use the invention.”</w:t>
      </w:r>
      <w:r>
        <w:rPr>
          <w:rFonts w:ascii="Arial" w:hAnsi="Arial" w:cs="Arial"/>
        </w:rPr>
        <w:t xml:space="preserve">  </w:t>
      </w:r>
      <w:r w:rsidR="00F5501C">
        <w:rPr>
          <w:rFonts w:ascii="Arial" w:hAnsi="Arial" w:cs="Arial"/>
        </w:rPr>
        <w:t>M</w:t>
      </w:r>
      <w:r w:rsidR="00F86DD2">
        <w:rPr>
          <w:rFonts w:ascii="Arial" w:hAnsi="Arial" w:cs="Arial"/>
        </w:rPr>
        <w:t>.</w:t>
      </w:r>
      <w:r w:rsidR="00F5501C">
        <w:rPr>
          <w:rFonts w:ascii="Arial" w:hAnsi="Arial" w:cs="Arial"/>
        </w:rPr>
        <w:t>P</w:t>
      </w:r>
      <w:r w:rsidR="00F86DD2">
        <w:rPr>
          <w:rFonts w:ascii="Arial" w:hAnsi="Arial" w:cs="Arial"/>
        </w:rPr>
        <w:t>.</w:t>
      </w:r>
      <w:r w:rsidR="00F5501C">
        <w:rPr>
          <w:rFonts w:ascii="Arial" w:hAnsi="Arial" w:cs="Arial"/>
        </w:rPr>
        <w:t>E</w:t>
      </w:r>
      <w:r w:rsidR="00F86DD2">
        <w:rPr>
          <w:rFonts w:ascii="Arial" w:hAnsi="Arial" w:cs="Arial"/>
        </w:rPr>
        <w:t>.</w:t>
      </w:r>
      <w:r w:rsidR="00F5501C">
        <w:rPr>
          <w:rFonts w:ascii="Arial" w:hAnsi="Arial" w:cs="Arial"/>
        </w:rPr>
        <w:t>P</w:t>
      </w:r>
      <w:r w:rsidR="00F86DD2">
        <w:rPr>
          <w:rFonts w:ascii="Arial" w:hAnsi="Arial" w:cs="Arial"/>
        </w:rPr>
        <w:t>.</w:t>
      </w:r>
      <w:r>
        <w:rPr>
          <w:rFonts w:ascii="Arial" w:hAnsi="Arial" w:cs="Arial"/>
        </w:rPr>
        <w:t xml:space="preserve"> §</w:t>
      </w:r>
      <w:r w:rsidR="00C475AB">
        <w:rPr>
          <w:rFonts w:ascii="Arial" w:hAnsi="Arial" w:cs="Arial"/>
        </w:rPr>
        <w:t xml:space="preserve"> </w:t>
      </w:r>
      <w:r>
        <w:rPr>
          <w:rFonts w:ascii="Arial" w:hAnsi="Arial" w:cs="Arial"/>
        </w:rPr>
        <w:t xml:space="preserve">2164.01(b).  “As long as the specification discloses at least one method for making and using the claimed invention that bears a reasonable correlation to the entire scope of the claim, then the enablement requirement of 35 U.S.C. </w:t>
      </w:r>
      <w:r w:rsidR="00C475AB">
        <w:rPr>
          <w:rFonts w:ascii="Arial" w:hAnsi="Arial" w:cs="Arial"/>
        </w:rPr>
        <w:t xml:space="preserve">§ </w:t>
      </w:r>
      <w:r>
        <w:rPr>
          <w:rFonts w:ascii="Arial" w:hAnsi="Arial" w:cs="Arial"/>
        </w:rPr>
        <w:t xml:space="preserve">112 is satisfied.” </w:t>
      </w:r>
      <w:r w:rsidR="00F5501C">
        <w:rPr>
          <w:rFonts w:ascii="Arial" w:hAnsi="Arial" w:cs="Arial"/>
        </w:rPr>
        <w:t>M</w:t>
      </w:r>
      <w:r w:rsidR="00775146">
        <w:rPr>
          <w:rFonts w:ascii="Arial" w:hAnsi="Arial" w:cs="Arial"/>
        </w:rPr>
        <w:t>.</w:t>
      </w:r>
      <w:r w:rsidR="00F5501C">
        <w:rPr>
          <w:rFonts w:ascii="Arial" w:hAnsi="Arial" w:cs="Arial"/>
        </w:rPr>
        <w:t>P</w:t>
      </w:r>
      <w:r w:rsidR="00775146">
        <w:rPr>
          <w:rFonts w:ascii="Arial" w:hAnsi="Arial" w:cs="Arial"/>
        </w:rPr>
        <w:t>.</w:t>
      </w:r>
      <w:r w:rsidR="00F5501C">
        <w:rPr>
          <w:rFonts w:ascii="Arial" w:hAnsi="Arial" w:cs="Arial"/>
        </w:rPr>
        <w:t>E</w:t>
      </w:r>
      <w:r w:rsidR="00775146">
        <w:rPr>
          <w:rFonts w:ascii="Arial" w:hAnsi="Arial" w:cs="Arial"/>
        </w:rPr>
        <w:t>.</w:t>
      </w:r>
      <w:r w:rsidR="00F5501C">
        <w:rPr>
          <w:rFonts w:ascii="Arial" w:hAnsi="Arial" w:cs="Arial"/>
        </w:rPr>
        <w:t>P</w:t>
      </w:r>
      <w:r w:rsidR="00775146">
        <w:rPr>
          <w:rFonts w:ascii="Arial" w:hAnsi="Arial" w:cs="Arial"/>
        </w:rPr>
        <w:t>.</w:t>
      </w:r>
      <w:r>
        <w:rPr>
          <w:rFonts w:ascii="Arial" w:hAnsi="Arial" w:cs="Arial"/>
        </w:rPr>
        <w:t xml:space="preserve"> §</w:t>
      </w:r>
      <w:r w:rsidR="00C475AB">
        <w:rPr>
          <w:rFonts w:ascii="Arial" w:hAnsi="Arial" w:cs="Arial"/>
        </w:rPr>
        <w:t xml:space="preserve"> </w:t>
      </w:r>
      <w:r>
        <w:rPr>
          <w:rFonts w:ascii="Arial" w:hAnsi="Arial" w:cs="Arial"/>
        </w:rPr>
        <w:t xml:space="preserve">2164.01(b) (citing </w:t>
      </w:r>
      <w:r w:rsidRPr="004E472B">
        <w:rPr>
          <w:rFonts w:ascii="Arial" w:hAnsi="Arial" w:cs="Arial"/>
          <w:u w:val="single"/>
        </w:rPr>
        <w:t>In re Fisher</w:t>
      </w:r>
      <w:r>
        <w:rPr>
          <w:rFonts w:ascii="Arial" w:hAnsi="Arial" w:cs="Arial"/>
        </w:rPr>
        <w:t>, 427 F.2d 833,839,166 U</w:t>
      </w:r>
      <w:r w:rsidR="00C475AB">
        <w:rPr>
          <w:rFonts w:ascii="Arial" w:hAnsi="Arial" w:cs="Arial"/>
        </w:rPr>
        <w:t>.</w:t>
      </w:r>
      <w:r>
        <w:rPr>
          <w:rFonts w:ascii="Arial" w:hAnsi="Arial" w:cs="Arial"/>
        </w:rPr>
        <w:t>S</w:t>
      </w:r>
      <w:r w:rsidR="00C475AB">
        <w:rPr>
          <w:rFonts w:ascii="Arial" w:hAnsi="Arial" w:cs="Arial"/>
        </w:rPr>
        <w:t>.</w:t>
      </w:r>
      <w:r>
        <w:rPr>
          <w:rFonts w:ascii="Arial" w:hAnsi="Arial" w:cs="Arial"/>
        </w:rPr>
        <w:t>P</w:t>
      </w:r>
      <w:r w:rsidR="00C475AB">
        <w:rPr>
          <w:rFonts w:ascii="Arial" w:hAnsi="Arial" w:cs="Arial"/>
        </w:rPr>
        <w:t>.</w:t>
      </w:r>
      <w:r>
        <w:rPr>
          <w:rFonts w:ascii="Arial" w:hAnsi="Arial" w:cs="Arial"/>
        </w:rPr>
        <w:t>Q</w:t>
      </w:r>
      <w:r w:rsidR="00C475AB">
        <w:rPr>
          <w:rFonts w:ascii="Arial" w:hAnsi="Arial" w:cs="Arial"/>
        </w:rPr>
        <w:t>.</w:t>
      </w:r>
      <w:r>
        <w:rPr>
          <w:rFonts w:ascii="Arial" w:hAnsi="Arial" w:cs="Arial"/>
        </w:rPr>
        <w:t xml:space="preserve"> 18, 24 (C</w:t>
      </w:r>
      <w:r w:rsidR="00C475AB">
        <w:rPr>
          <w:rFonts w:ascii="Arial" w:hAnsi="Arial" w:cs="Arial"/>
        </w:rPr>
        <w:t>.</w:t>
      </w:r>
      <w:r>
        <w:rPr>
          <w:rFonts w:ascii="Arial" w:hAnsi="Arial" w:cs="Arial"/>
        </w:rPr>
        <w:t>C</w:t>
      </w:r>
      <w:r w:rsidR="00C475AB">
        <w:rPr>
          <w:rFonts w:ascii="Arial" w:hAnsi="Arial" w:cs="Arial"/>
        </w:rPr>
        <w:t>.</w:t>
      </w:r>
      <w:r>
        <w:rPr>
          <w:rFonts w:ascii="Arial" w:hAnsi="Arial" w:cs="Arial"/>
        </w:rPr>
        <w:t>P</w:t>
      </w:r>
      <w:r w:rsidR="00C475AB">
        <w:rPr>
          <w:rFonts w:ascii="Arial" w:hAnsi="Arial" w:cs="Arial"/>
        </w:rPr>
        <w:t>.</w:t>
      </w:r>
      <w:r>
        <w:rPr>
          <w:rFonts w:ascii="Arial" w:hAnsi="Arial" w:cs="Arial"/>
        </w:rPr>
        <w:t>A</w:t>
      </w:r>
      <w:r w:rsidR="00C475AB">
        <w:rPr>
          <w:rFonts w:ascii="Arial" w:hAnsi="Arial" w:cs="Arial"/>
        </w:rPr>
        <w:t>.</w:t>
      </w:r>
      <w:r>
        <w:rPr>
          <w:rFonts w:ascii="Arial" w:hAnsi="Arial" w:cs="Arial"/>
        </w:rPr>
        <w:t xml:space="preserve"> 1970)).</w:t>
      </w:r>
    </w:p>
    <w:p w:rsidRPr="006C6300" w:rsidR="007A1FE7" w:rsidP="006C6300" w:rsidRDefault="0040363E" w14:paraId="037B22A8" w14:textId="6728BBD0">
      <w:pPr>
        <w:pStyle w:val="BodyTextFirstIndent"/>
        <w:widowControl w:val="0"/>
        <w:spacing w:line="360" w:lineRule="auto"/>
        <w:rPr>
          <w:rFonts w:cs="Arial"/>
          <w:bCs/>
          <w:iCs/>
          <w:color w:val="000000" w:themeColor="text1"/>
        </w:rPr>
      </w:pPr>
      <w:r>
        <w:rPr>
          <w:rFonts w:cs="Arial"/>
          <w:bCs/>
          <w:iCs/>
          <w:color w:val="000000" w:themeColor="text1"/>
        </w:rPr>
        <w:t xml:space="preserve">The Federal Circuit in </w:t>
      </w:r>
      <w:r w:rsidRPr="004E472B">
        <w:rPr>
          <w:rFonts w:cs="Arial"/>
          <w:bCs/>
          <w:color w:val="000000" w:themeColor="text1"/>
          <w:u w:val="single"/>
        </w:rPr>
        <w:t>In re Wands</w:t>
      </w:r>
      <w:r>
        <w:rPr>
          <w:i/>
          <w:iCs/>
        </w:rPr>
        <w:t xml:space="preserve"> (</w:t>
      </w:r>
      <w:r>
        <w:t xml:space="preserve">858 F.2d 731 (Fed. Cir. 1988)) </w:t>
      </w:r>
      <w:r>
        <w:rPr>
          <w:rFonts w:cs="Arial"/>
          <w:bCs/>
          <w:iCs/>
          <w:color w:val="000000" w:themeColor="text1"/>
        </w:rPr>
        <w:t xml:space="preserve">set forth eight factors </w:t>
      </w:r>
      <w:r w:rsidR="001F33CD">
        <w:rPr>
          <w:rFonts w:cs="Arial"/>
          <w:bCs/>
          <w:iCs/>
          <w:color w:val="000000" w:themeColor="text1"/>
        </w:rPr>
        <w:t>that must be</w:t>
      </w:r>
      <w:r>
        <w:rPr>
          <w:rFonts w:cs="Arial"/>
          <w:bCs/>
          <w:iCs/>
          <w:color w:val="000000" w:themeColor="text1"/>
        </w:rPr>
        <w:t xml:space="preserve"> consider</w:t>
      </w:r>
      <w:r w:rsidR="001F33CD">
        <w:rPr>
          <w:rFonts w:cs="Arial"/>
          <w:bCs/>
          <w:iCs/>
          <w:color w:val="000000" w:themeColor="text1"/>
        </w:rPr>
        <w:t>ed</w:t>
      </w:r>
      <w:r>
        <w:rPr>
          <w:rFonts w:cs="Arial"/>
          <w:bCs/>
          <w:iCs/>
          <w:color w:val="000000" w:themeColor="text1"/>
        </w:rPr>
        <w:t xml:space="preserve"> when determining if a disclosure would </w:t>
      </w:r>
      <w:r w:rsidRPr="006C6300">
        <w:rPr>
          <w:rFonts w:cs="Arial"/>
          <w:bCs/>
          <w:iCs/>
          <w:color w:val="000000" w:themeColor="text1"/>
        </w:rPr>
        <w:t>not require undue experimentation and thus satisfy the enablement requirement:</w:t>
      </w:r>
    </w:p>
    <w:p w:rsidRPr="006C6300" w:rsidR="007A1FE7" w:rsidP="006C6300" w:rsidRDefault="0040363E" w14:paraId="25ED49CB" w14:textId="77777777">
      <w:pPr>
        <w:pStyle w:val="BodyTextFirstIndent"/>
        <w:widowControl w:val="0"/>
        <w:numPr>
          <w:ilvl w:val="0"/>
          <w:numId w:val="4"/>
        </w:numPr>
        <w:spacing w:line="360" w:lineRule="auto"/>
        <w:rPr>
          <w:rFonts w:cs="Arial"/>
          <w:bCs/>
          <w:iCs/>
          <w:color w:val="000000" w:themeColor="text1"/>
        </w:rPr>
      </w:pPr>
      <w:r w:rsidRPr="006C6300">
        <w:rPr>
          <w:rFonts w:cs="Arial"/>
          <w:bCs/>
          <w:iCs/>
          <w:color w:val="000000" w:themeColor="text1"/>
        </w:rPr>
        <w:t>The breadth of the claims;</w:t>
      </w:r>
    </w:p>
    <w:p w:rsidRPr="006C6300" w:rsidR="007A1FE7" w:rsidP="006C6300" w:rsidRDefault="0040363E" w14:paraId="1B34C485" w14:textId="77777777">
      <w:pPr>
        <w:pStyle w:val="BodyTextFirstIndent"/>
        <w:widowControl w:val="0"/>
        <w:numPr>
          <w:ilvl w:val="0"/>
          <w:numId w:val="4"/>
        </w:numPr>
        <w:spacing w:line="360" w:lineRule="auto"/>
        <w:rPr>
          <w:rFonts w:cs="Arial"/>
          <w:bCs/>
          <w:iCs/>
          <w:color w:val="000000" w:themeColor="text1"/>
        </w:rPr>
      </w:pPr>
      <w:r w:rsidRPr="006C6300">
        <w:rPr>
          <w:rFonts w:cs="Arial"/>
          <w:bCs/>
          <w:iCs/>
          <w:color w:val="000000" w:themeColor="text1"/>
        </w:rPr>
        <w:t>The nature of the invention;</w:t>
      </w:r>
    </w:p>
    <w:p w:rsidRPr="006C6300" w:rsidR="007A1FE7" w:rsidP="006C6300" w:rsidRDefault="0040363E" w14:paraId="5263D8A3" w14:textId="77777777">
      <w:pPr>
        <w:pStyle w:val="BodyTextFirstIndent"/>
        <w:widowControl w:val="0"/>
        <w:numPr>
          <w:ilvl w:val="0"/>
          <w:numId w:val="4"/>
        </w:numPr>
        <w:spacing w:line="360" w:lineRule="auto"/>
        <w:rPr>
          <w:rFonts w:cs="Arial"/>
          <w:bCs/>
          <w:iCs/>
          <w:color w:val="000000" w:themeColor="text1"/>
        </w:rPr>
      </w:pPr>
      <w:r w:rsidRPr="006C6300">
        <w:rPr>
          <w:rFonts w:cs="Arial"/>
          <w:bCs/>
          <w:iCs/>
          <w:color w:val="000000" w:themeColor="text1"/>
        </w:rPr>
        <w:t>The state of the prior art;</w:t>
      </w:r>
    </w:p>
    <w:p w:rsidRPr="006C6300" w:rsidR="007A1FE7" w:rsidP="006C6300" w:rsidRDefault="0040363E" w14:paraId="5B7AD981" w14:textId="77777777">
      <w:pPr>
        <w:pStyle w:val="BodyTextFirstIndent"/>
        <w:widowControl w:val="0"/>
        <w:numPr>
          <w:ilvl w:val="0"/>
          <w:numId w:val="4"/>
        </w:numPr>
        <w:spacing w:line="360" w:lineRule="auto"/>
        <w:rPr>
          <w:rFonts w:cs="Arial"/>
          <w:bCs/>
          <w:iCs/>
          <w:color w:val="000000" w:themeColor="text1"/>
        </w:rPr>
      </w:pPr>
      <w:r w:rsidRPr="006C6300">
        <w:rPr>
          <w:rFonts w:cs="Arial"/>
          <w:bCs/>
          <w:iCs/>
          <w:color w:val="000000" w:themeColor="text1"/>
        </w:rPr>
        <w:t>The level of one of ordinary skill in the art;</w:t>
      </w:r>
    </w:p>
    <w:p w:rsidRPr="006C6300" w:rsidR="007A1FE7" w:rsidP="006C6300" w:rsidRDefault="0040363E" w14:paraId="12F7001C" w14:textId="05FFBB2C">
      <w:pPr>
        <w:pStyle w:val="BodyTextFirstIndent"/>
        <w:widowControl w:val="0"/>
        <w:numPr>
          <w:ilvl w:val="0"/>
          <w:numId w:val="4"/>
        </w:numPr>
        <w:spacing w:line="360" w:lineRule="auto"/>
        <w:rPr>
          <w:rFonts w:cs="Arial"/>
          <w:bCs/>
          <w:iCs/>
          <w:color w:val="000000" w:themeColor="text1"/>
        </w:rPr>
      </w:pPr>
      <w:r w:rsidRPr="006C6300">
        <w:rPr>
          <w:rFonts w:cs="Arial"/>
          <w:bCs/>
          <w:iCs/>
          <w:color w:val="000000" w:themeColor="text1"/>
        </w:rPr>
        <w:t>The level of predictability in the art;</w:t>
      </w:r>
      <w:r w:rsidR="00B343D8">
        <w:rPr>
          <w:rStyle w:val="FootnoteReference"/>
          <w:rFonts w:cs="Arial"/>
          <w:bCs/>
          <w:iCs/>
          <w:color w:val="000000" w:themeColor="text1"/>
        </w:rPr>
        <w:footnoteReference w:id="1"/>
      </w:r>
    </w:p>
    <w:p w:rsidRPr="006C6300" w:rsidR="007A1FE7" w:rsidP="006C6300" w:rsidRDefault="0040363E" w14:paraId="28CBE846" w14:textId="77777777">
      <w:pPr>
        <w:pStyle w:val="BodyTextFirstIndent"/>
        <w:widowControl w:val="0"/>
        <w:numPr>
          <w:ilvl w:val="0"/>
          <w:numId w:val="4"/>
        </w:numPr>
        <w:spacing w:line="360" w:lineRule="auto"/>
        <w:rPr>
          <w:rFonts w:cs="Arial"/>
          <w:bCs/>
          <w:iCs/>
          <w:color w:val="000000" w:themeColor="text1"/>
        </w:rPr>
      </w:pPr>
      <w:r w:rsidRPr="006C6300">
        <w:rPr>
          <w:rFonts w:cs="Arial"/>
          <w:bCs/>
          <w:iCs/>
          <w:color w:val="000000" w:themeColor="text1"/>
        </w:rPr>
        <w:t>The amount of direction provided by the inventor;</w:t>
      </w:r>
    </w:p>
    <w:p w:rsidRPr="006C6300" w:rsidR="007A1FE7" w:rsidP="006C6300" w:rsidRDefault="0040363E" w14:paraId="319A7E74" w14:textId="77777777">
      <w:pPr>
        <w:pStyle w:val="BodyTextFirstIndent"/>
        <w:widowControl w:val="0"/>
        <w:numPr>
          <w:ilvl w:val="0"/>
          <w:numId w:val="4"/>
        </w:numPr>
        <w:spacing w:line="360" w:lineRule="auto"/>
        <w:rPr>
          <w:rFonts w:cs="Arial"/>
          <w:bCs/>
          <w:iCs/>
          <w:color w:val="000000" w:themeColor="text1"/>
        </w:rPr>
      </w:pPr>
      <w:r w:rsidRPr="006C6300">
        <w:rPr>
          <w:rFonts w:cs="Arial"/>
          <w:color w:val="000000"/>
          <w:shd w:val="clear" w:color="auto" w:fill="FFFFFF"/>
        </w:rPr>
        <w:t xml:space="preserve">The existence of working examples; and </w:t>
      </w:r>
    </w:p>
    <w:p w:rsidRPr="006C6300" w:rsidR="007A1FE7" w:rsidP="006C6300" w:rsidRDefault="0040363E" w14:paraId="0EF1E463" w14:textId="77777777">
      <w:pPr>
        <w:pStyle w:val="BodyTextFirstIndent"/>
        <w:widowControl w:val="0"/>
        <w:numPr>
          <w:ilvl w:val="0"/>
          <w:numId w:val="4"/>
        </w:numPr>
        <w:spacing w:line="360" w:lineRule="auto"/>
        <w:rPr>
          <w:rFonts w:cs="Arial"/>
          <w:color w:val="222222"/>
          <w:shd w:val="clear" w:color="auto" w:fill="FFFFFF"/>
        </w:rPr>
      </w:pPr>
      <w:r w:rsidRPr="006C6300">
        <w:rPr>
          <w:rFonts w:cs="Arial"/>
          <w:color w:val="000000"/>
          <w:shd w:val="clear" w:color="auto" w:fill="FFFFFF"/>
        </w:rPr>
        <w:t>The quantity of experimentation needed to make or use the invention based on the content of the disclosure.</w:t>
      </w:r>
    </w:p>
    <w:p w:rsidR="006C6300" w:rsidP="006C6300" w:rsidRDefault="006C6300" w14:paraId="12B010A1" w14:textId="69883E71">
      <w:pPr>
        <w:pStyle w:val="BodyTextFirstIndent"/>
        <w:widowControl w:val="0"/>
        <w:spacing w:line="360" w:lineRule="auto"/>
        <w:rPr>
          <w:rFonts w:cs="Arial"/>
        </w:rPr>
      </w:pPr>
      <w:r w:rsidRPr="006C6300">
        <w:rPr>
          <w:rFonts w:cs="Arial"/>
        </w:rPr>
        <w:t xml:space="preserve">In order to make a rejection, the </w:t>
      </w:r>
      <w:r w:rsidR="00903889">
        <w:rPr>
          <w:rFonts w:cs="Arial"/>
        </w:rPr>
        <w:t>Office</w:t>
      </w:r>
      <w:r w:rsidRPr="006C6300">
        <w:rPr>
          <w:rFonts w:cs="Arial"/>
        </w:rPr>
        <w:t xml:space="preserve"> has the initial burden to establish a reasonable basis to question the enablement provided for the claimed invention.  </w:t>
      </w:r>
      <w:r w:rsidRPr="006C6300">
        <w:rPr>
          <w:rFonts w:cs="Arial"/>
          <w:u w:val="single"/>
        </w:rPr>
        <w:t>See In re Wright</w:t>
      </w:r>
      <w:r w:rsidRPr="006C6300">
        <w:rPr>
          <w:rFonts w:cs="Arial"/>
        </w:rPr>
        <w:t>, 999 F.2d 1557, 1561-62, 27 U.S.P.Q.2d 1510, 1513 (Fed. Cir. 1993)</w:t>
      </w:r>
      <w:r w:rsidR="00F5501C">
        <w:rPr>
          <w:rFonts w:cs="Arial"/>
        </w:rPr>
        <w:t xml:space="preserve"> </w:t>
      </w:r>
      <w:r w:rsidRPr="006C6300">
        <w:rPr>
          <w:rFonts w:cs="Arial"/>
        </w:rPr>
        <w:t>(Examiner must provide a reasonable explanation as to why the scope of protection provided by a claim is not adequately enabled by the disclosure).</w:t>
      </w:r>
    </w:p>
    <w:p w:rsidR="006C6300" w:rsidP="006C6300" w:rsidRDefault="006C6300" w14:paraId="12AB66F2" w14:textId="1310B91A">
      <w:pPr>
        <w:pStyle w:val="BodyTextFirstIndent"/>
        <w:widowControl w:val="0"/>
        <w:spacing w:line="360" w:lineRule="auto"/>
        <w:rPr>
          <w:rFonts w:cs="Arial"/>
        </w:rPr>
      </w:pPr>
      <w:r w:rsidRPr="006C6300">
        <w:rPr>
          <w:rFonts w:cs="Arial"/>
        </w:rPr>
        <w:t xml:space="preserve">Thus, the issue is whether Applicants’ disclosure, considering the level of </w:t>
      </w:r>
      <w:r w:rsidR="004E472B">
        <w:rPr>
          <w:rFonts w:cs="Arial"/>
        </w:rPr>
        <w:t>those</w:t>
      </w:r>
      <w:r w:rsidRPr="006C6300">
        <w:rPr>
          <w:rFonts w:cs="Arial"/>
        </w:rPr>
        <w:t xml:space="preserve"> skill</w:t>
      </w:r>
      <w:r w:rsidR="004E472B">
        <w:rPr>
          <w:rFonts w:cs="Arial"/>
        </w:rPr>
        <w:t>ed</w:t>
      </w:r>
      <w:r w:rsidRPr="006C6300">
        <w:rPr>
          <w:rFonts w:cs="Arial"/>
        </w:rPr>
        <w:t xml:space="preserve"> in the art as of the date of Applicants’ application, would have enabled a person of such skill to make Applicants’ invention without undue experimentation.  The </w:t>
      </w:r>
      <w:r w:rsidRPr="006C6300">
        <w:rPr>
          <w:rFonts w:cs="Arial"/>
        </w:rPr>
        <w:lastRenderedPageBreak/>
        <w:t xml:space="preserve">threshold step in resolving this issue as set forth </w:t>
      </w:r>
      <w:r w:rsidR="00B01ADA">
        <w:rPr>
          <w:rFonts w:cs="Arial"/>
        </w:rPr>
        <w:t>above</w:t>
      </w:r>
      <w:r w:rsidRPr="006C6300">
        <w:rPr>
          <w:rFonts w:cs="Arial"/>
        </w:rPr>
        <w:t xml:space="preserve"> is to determine whether the </w:t>
      </w:r>
      <w:r w:rsidR="00903889">
        <w:rPr>
          <w:rFonts w:cs="Arial"/>
        </w:rPr>
        <w:t>Office</w:t>
      </w:r>
      <w:r w:rsidRPr="006C6300">
        <w:rPr>
          <w:rFonts w:cs="Arial"/>
        </w:rPr>
        <w:t xml:space="preserve"> has met </w:t>
      </w:r>
      <w:r w:rsidR="00903889">
        <w:rPr>
          <w:rFonts w:cs="Arial"/>
        </w:rPr>
        <w:t>its</w:t>
      </w:r>
      <w:r w:rsidRPr="006C6300">
        <w:rPr>
          <w:rFonts w:cs="Arial"/>
        </w:rPr>
        <w:t xml:space="preserve"> burden of proof by advancing acceptable reasoning inconsistent with enablement.  </w:t>
      </w:r>
      <w:r w:rsidRPr="00D51044" w:rsidR="00903889">
        <w:rPr>
          <w:rFonts w:cs="Arial"/>
          <w:u w:val="single"/>
        </w:rPr>
        <w:t xml:space="preserve">See </w:t>
      </w:r>
      <w:r w:rsidRPr="00D51044" w:rsidR="00903889">
        <w:rPr>
          <w:u w:val="single"/>
        </w:rPr>
        <w:t>Ex parte Hicks</w:t>
      </w:r>
      <w:r w:rsidR="00903889">
        <w:t xml:space="preserve">, 2007-2715 (Nov. 13, 2007)[Informative].  </w:t>
      </w:r>
      <w:r w:rsidRPr="006C6300">
        <w:rPr>
          <w:rFonts w:cs="Arial"/>
        </w:rPr>
        <w:t xml:space="preserve">This the </w:t>
      </w:r>
      <w:r w:rsidR="00903889">
        <w:rPr>
          <w:rFonts w:cs="Arial"/>
        </w:rPr>
        <w:t>Office</w:t>
      </w:r>
      <w:r w:rsidRPr="006C6300">
        <w:rPr>
          <w:rFonts w:cs="Arial"/>
        </w:rPr>
        <w:t xml:space="preserve"> has not done.</w:t>
      </w:r>
    </w:p>
    <w:p w:rsidR="00903889" w:rsidP="00903889" w:rsidRDefault="00903889" w14:paraId="2CBA4220" w14:textId="77777777">
      <w:pPr>
        <w:pStyle w:val="BodyTextFirstIndent"/>
        <w:widowControl w:val="0"/>
        <w:spacing w:line="360" w:lineRule="auto"/>
        <w:rPr>
          <w:rFonts w:cs="Arial"/>
        </w:rPr>
      </w:pPr>
      <w:r>
        <w:rPr>
          <w:rFonts w:cs="Arial"/>
        </w:rPr>
        <w:t xml:space="preserve">Enablement requires that the specification teach those in the art to make and use the invention without 'undue experimentation.  “That </w:t>
      </w:r>
      <w:r w:rsidRPr="00903889">
        <w:rPr>
          <w:rFonts w:cs="Arial"/>
          <w:i/>
        </w:rPr>
        <w:t>some</w:t>
      </w:r>
      <w:r>
        <w:rPr>
          <w:rFonts w:cs="Arial"/>
        </w:rPr>
        <w:t xml:space="preserve"> experimentation may be required is not fatal; the issue is whether the amount of experimentation required is not 'undue."' </w:t>
      </w:r>
      <w:r w:rsidRPr="00D51044">
        <w:rPr>
          <w:rFonts w:cs="Arial"/>
          <w:u w:val="single"/>
        </w:rPr>
        <w:t>In re Vaeck</w:t>
      </w:r>
      <w:r>
        <w:rPr>
          <w:rFonts w:cs="Arial"/>
        </w:rPr>
        <w:t xml:space="preserve">, 947 F.2d 488, 495 (Fed. Cir. 1991) (citation omitted, emphasis in original). "Whether undue experimentation is needed is not a single, simple factual determination, but rather is a conclusion reached by weighing many factual considerations." </w:t>
      </w:r>
      <w:r w:rsidRPr="00D51044">
        <w:rPr>
          <w:rFonts w:cs="Arial"/>
          <w:u w:val="single"/>
        </w:rPr>
        <w:t>In re Wands</w:t>
      </w:r>
      <w:r>
        <w:rPr>
          <w:rFonts w:cs="Arial"/>
        </w:rPr>
        <w:t>, 858 F.2d 73 1, 737 (Fed. Cir. 1988). The factual considerations discussed in Wands are: (1) the quantity of experimentation necessary to practice the invention, (2) the amount of direction or guidance presented, (3) the presence or absence of working examples, (4) the nature of the invention, (5) the state of the prior art, (6) the relative skill of those in the art, (7) the predictability or unpredictability of the art, and (8) the breadth of the claims.</w:t>
      </w:r>
    </w:p>
    <w:p w:rsidRPr="006C6300" w:rsidR="007A1FE7" w:rsidP="006C6300" w:rsidRDefault="007A1FE7" w14:paraId="77EE0722" w14:textId="77777777">
      <w:pPr>
        <w:pStyle w:val="AmdRemarksText"/>
        <w:rPr>
          <w:rStyle w:val="CharacterStyle1"/>
          <w:rFonts w:ascii="Arial" w:hAnsi="Arial" w:cs="Arial"/>
          <w:sz w:val="24"/>
        </w:rPr>
      </w:pPr>
    </w:p>
    <w:p w:rsidRPr="006C6300" w:rsidR="007A1FE7" w:rsidP="006C6300" w:rsidRDefault="0040363E" w14:paraId="01949D90" w14:textId="5196EC1F">
      <w:pPr>
        <w:pStyle w:val="AmdRemarksText"/>
        <w:numPr>
          <w:ilvl w:val="0"/>
          <w:numId w:val="3"/>
        </w:numPr>
        <w:rPr>
          <w:rStyle w:val="CharacterStyle1"/>
          <w:rFonts w:ascii="Arial" w:hAnsi="Arial" w:cs="Arial"/>
          <w:b/>
          <w:bCs/>
          <w:sz w:val="24"/>
        </w:rPr>
      </w:pPr>
      <w:r w:rsidRPr="006C6300">
        <w:rPr>
          <w:rStyle w:val="CharacterStyle1"/>
          <w:rFonts w:ascii="Arial" w:hAnsi="Arial" w:cs="Arial"/>
          <w:b/>
          <w:bCs/>
          <w:sz w:val="24"/>
        </w:rPr>
        <w:t xml:space="preserve">Claims </w:t>
      </w:r>
      <w:r w:rsidR="00C475AB">
        <w:rPr>
          <w:rStyle w:val="CharacterStyle1"/>
          <w:rFonts w:ascii="Arial" w:hAnsi="Arial" w:cs="Arial"/>
          <w:b/>
          <w:bCs/>
          <w:sz w:val="24"/>
        </w:rPr>
        <w:t>__</w:t>
      </w:r>
      <w:r w:rsidRPr="006C6300">
        <w:rPr>
          <w:rStyle w:val="CharacterStyle1"/>
          <w:rFonts w:ascii="Arial" w:hAnsi="Arial" w:cs="Arial"/>
          <w:b/>
          <w:bCs/>
          <w:sz w:val="24"/>
        </w:rPr>
        <w:t xml:space="preserve"> are Enabled</w:t>
      </w:r>
    </w:p>
    <w:p w:rsidRPr="006C6300" w:rsidR="007A1FE7" w:rsidP="006C6300" w:rsidRDefault="0040363E" w14:paraId="3D6D5AAE" w14:textId="77777777">
      <w:pPr>
        <w:pStyle w:val="AmdRemarksText"/>
        <w:rPr>
          <w:rFonts w:ascii="Arial" w:hAnsi="Arial" w:cs="Arial"/>
          <w:bCs/>
          <w:iCs/>
          <w:color w:val="000000" w:themeColor="text1"/>
          <w:u w:val="single"/>
        </w:rPr>
      </w:pPr>
      <w:r w:rsidRPr="006C6300">
        <w:rPr>
          <w:rStyle w:val="CharacterStyle1"/>
          <w:rFonts w:ascii="Arial" w:hAnsi="Arial" w:cs="Arial"/>
          <w:sz w:val="24"/>
        </w:rPr>
        <w:t xml:space="preserve">Applicant submits that the specification enables the claimed [product or method] for at least the following reasons. </w:t>
      </w:r>
    </w:p>
    <w:p w:rsidRPr="006C6300" w:rsidR="007A1FE7" w:rsidP="006C6300" w:rsidRDefault="0040363E" w14:paraId="273C95FD" w14:textId="77777777">
      <w:pPr>
        <w:pStyle w:val="BodyTextFirstIndent"/>
        <w:widowControl w:val="0"/>
        <w:spacing w:line="360" w:lineRule="auto"/>
        <w:ind w:left="720" w:firstLine="0"/>
        <w:rPr>
          <w:rFonts w:cs="Arial"/>
          <w:bCs/>
          <w:iCs/>
          <w:color w:val="000000" w:themeColor="text1"/>
        </w:rPr>
      </w:pPr>
      <w:r w:rsidRPr="006C6300">
        <w:rPr>
          <w:rFonts w:cs="Arial"/>
          <w:bCs/>
          <w:iCs/>
          <w:color w:val="000000" w:themeColor="text1"/>
          <w:u w:val="single"/>
        </w:rPr>
        <w:t>1) The breadth of the claims and the nature of the invention and 2) the nature of the invention</w:t>
      </w:r>
    </w:p>
    <w:p w:rsidRPr="006C6300" w:rsidR="007A1FE7" w:rsidP="006C6300" w:rsidRDefault="007A1FE7" w14:paraId="5A52C281" w14:textId="77777777">
      <w:pPr>
        <w:pStyle w:val="BodyTextFirstIndent"/>
        <w:widowControl w:val="0"/>
        <w:spacing w:line="360" w:lineRule="auto"/>
        <w:ind w:left="720" w:firstLine="0"/>
        <w:rPr>
          <w:rFonts w:cs="Arial"/>
          <w:bCs/>
          <w:iCs/>
          <w:color w:val="000000" w:themeColor="text1"/>
        </w:rPr>
      </w:pPr>
    </w:p>
    <w:p w:rsidRPr="006C6300" w:rsidR="007A1FE7" w:rsidP="006C6300" w:rsidRDefault="0040363E" w14:paraId="33FCC686" w14:textId="092C66E5">
      <w:pPr>
        <w:pStyle w:val="BodyTextFirstIndent"/>
        <w:widowControl w:val="0"/>
        <w:spacing w:line="360" w:lineRule="auto"/>
        <w:rPr>
          <w:rFonts w:cs="Arial"/>
          <w:bCs/>
          <w:iCs/>
          <w:color w:val="000000" w:themeColor="text1"/>
        </w:rPr>
      </w:pPr>
      <w:r w:rsidRPr="006C6300">
        <w:rPr>
          <w:rFonts w:cs="Arial"/>
          <w:bCs/>
          <w:iCs/>
          <w:color w:val="000000" w:themeColor="text1"/>
        </w:rPr>
        <w:t xml:space="preserve">Claims </w:t>
      </w:r>
      <w:r w:rsidR="004B1C97">
        <w:rPr>
          <w:rFonts w:cs="Arial"/>
          <w:bCs/>
          <w:iCs/>
          <w:color w:val="000000" w:themeColor="text1"/>
        </w:rPr>
        <w:t>__</w:t>
      </w:r>
      <w:r w:rsidRPr="006C6300">
        <w:rPr>
          <w:rFonts w:cs="Arial"/>
          <w:bCs/>
          <w:iCs/>
          <w:color w:val="000000" w:themeColor="text1"/>
        </w:rPr>
        <w:t xml:space="preserve"> are directed to …[claimed subject matter].  The nature of the invention is simple for a skilled artisan </w:t>
      </w:r>
      <w:r w:rsidRPr="006C6300">
        <w:rPr>
          <w:rFonts w:cs="Arial"/>
        </w:rPr>
        <w:t xml:space="preserve">in the relevant art to practice.  </w:t>
      </w:r>
    </w:p>
    <w:p w:rsidRPr="006C6300" w:rsidR="007A1FE7" w:rsidP="006C6300" w:rsidRDefault="007A1FE7" w14:paraId="0358DF98" w14:textId="77777777">
      <w:pPr>
        <w:pStyle w:val="BodyTextFirstIndent"/>
        <w:widowControl w:val="0"/>
        <w:spacing w:line="360" w:lineRule="auto"/>
        <w:rPr>
          <w:rFonts w:cs="Arial"/>
          <w:bCs/>
          <w:iCs/>
          <w:color w:val="000000" w:themeColor="text1"/>
        </w:rPr>
      </w:pPr>
    </w:p>
    <w:p w:rsidRPr="00B01ADA" w:rsidR="007A1FE7" w:rsidP="006C6300" w:rsidRDefault="0040363E" w14:paraId="038686B1" w14:textId="71A7D704">
      <w:pPr>
        <w:pStyle w:val="BodyTextFirstIndent"/>
        <w:widowControl w:val="0"/>
        <w:spacing w:line="360" w:lineRule="auto"/>
        <w:ind w:left="720" w:firstLine="0"/>
        <w:rPr>
          <w:rFonts w:cs="Arial"/>
        </w:rPr>
      </w:pPr>
      <w:r w:rsidRPr="006C6300">
        <w:rPr>
          <w:rFonts w:cs="Arial"/>
          <w:bCs/>
          <w:iCs/>
          <w:color w:val="000000" w:themeColor="text1"/>
          <w:u w:val="single"/>
        </w:rPr>
        <w:t>3) the state of the prior art; 4) the level of one of ordinary skill in the art; 5) the level of predictability in the art</w:t>
      </w:r>
      <w:r w:rsidRPr="00B01ADA">
        <w:rPr>
          <w:rFonts w:cs="Arial"/>
        </w:rPr>
        <w:t xml:space="preserve"> </w:t>
      </w:r>
      <w:r w:rsidRPr="00B01ADA" w:rsidR="00B01ADA">
        <w:rPr>
          <w:rFonts w:cs="Arial"/>
        </w:rPr>
        <w:t>[</w:t>
      </w:r>
      <w:r w:rsidR="00B01ADA">
        <w:rPr>
          <w:rFonts w:cs="Arial"/>
        </w:rPr>
        <w:t>BEWARE: PITFALL – many arguments we make here may be used by the Examiner in an obviousness rejection]</w:t>
      </w:r>
    </w:p>
    <w:p w:rsidRPr="006C6300" w:rsidR="007A1FE7" w:rsidP="006C6300" w:rsidRDefault="007A1FE7" w14:paraId="5AE9D7D1" w14:textId="77777777">
      <w:pPr>
        <w:pStyle w:val="BodyTextFirstIndent"/>
        <w:widowControl w:val="0"/>
        <w:spacing w:line="360" w:lineRule="auto"/>
        <w:ind w:left="720" w:firstLine="0"/>
        <w:rPr>
          <w:rFonts w:cs="Arial"/>
          <w:bCs/>
          <w:iCs/>
          <w:color w:val="000000" w:themeColor="text1"/>
          <w:u w:val="single"/>
        </w:rPr>
      </w:pPr>
    </w:p>
    <w:p w:rsidRPr="006C6300" w:rsidR="007A1FE7" w:rsidP="006C6300" w:rsidRDefault="0040363E" w14:paraId="58094A83" w14:textId="02CDF8EA">
      <w:pPr>
        <w:pStyle w:val="BodyTextFirstIndent"/>
        <w:widowControl w:val="0"/>
        <w:spacing w:line="360" w:lineRule="auto"/>
        <w:rPr>
          <w:rFonts w:cs="Arial"/>
          <w:bCs/>
          <w:iCs/>
          <w:color w:val="000000" w:themeColor="text1"/>
        </w:rPr>
      </w:pPr>
      <w:r w:rsidRPr="006C6300">
        <w:rPr>
          <w:rFonts w:cs="Arial"/>
          <w:bCs/>
          <w:iCs/>
          <w:color w:val="000000" w:themeColor="text1"/>
        </w:rPr>
        <w:t>The structures and properties of the [composition or product]</w:t>
      </w:r>
      <w:r w:rsidR="001B76B8">
        <w:rPr>
          <w:rFonts w:cs="Arial"/>
          <w:bCs/>
          <w:iCs/>
          <w:color w:val="000000" w:themeColor="text1"/>
        </w:rPr>
        <w:t xml:space="preserve"> recited in the claims </w:t>
      </w:r>
      <w:r w:rsidR="001B76B8">
        <w:rPr>
          <w:rFonts w:cs="Arial"/>
          <w:bCs/>
          <w:iCs/>
          <w:color w:val="000000" w:themeColor="text1"/>
        </w:rPr>
        <w:lastRenderedPageBreak/>
        <w:t xml:space="preserve">are </w:t>
      </w:r>
      <w:r w:rsidRPr="006C6300">
        <w:rPr>
          <w:rFonts w:cs="Arial"/>
          <w:bCs/>
          <w:iCs/>
          <w:color w:val="000000" w:themeColor="text1"/>
        </w:rPr>
        <w:t xml:space="preserve">known </w:t>
      </w:r>
      <w:r w:rsidR="001B76B8">
        <w:rPr>
          <w:rFonts w:cs="Arial"/>
          <w:bCs/>
          <w:iCs/>
          <w:color w:val="000000" w:themeColor="text1"/>
        </w:rPr>
        <w:t xml:space="preserve">to those skilled </w:t>
      </w:r>
      <w:r w:rsidRPr="006C6300">
        <w:rPr>
          <w:rFonts w:cs="Arial"/>
          <w:bCs/>
          <w:iCs/>
          <w:color w:val="000000" w:themeColor="text1"/>
        </w:rPr>
        <w:t>in the art, [or, “all the methods needed to practice the invention were well know</w:t>
      </w:r>
      <w:r w:rsidR="00C475AB">
        <w:rPr>
          <w:rFonts w:cs="Arial"/>
          <w:bCs/>
          <w:iCs/>
          <w:color w:val="000000" w:themeColor="text1"/>
        </w:rPr>
        <w:t>n</w:t>
      </w:r>
      <w:r w:rsidRPr="006C6300">
        <w:rPr>
          <w:rFonts w:cs="Arial"/>
          <w:bCs/>
          <w:iCs/>
          <w:color w:val="000000" w:themeColor="text1"/>
        </w:rPr>
        <w:t xml:space="preserve">”].  </w:t>
      </w:r>
      <w:r w:rsidR="004E472B">
        <w:rPr>
          <w:rFonts w:cs="Arial"/>
          <w:bCs/>
          <w:iCs/>
          <w:color w:val="000000" w:themeColor="text1"/>
        </w:rPr>
        <w:t xml:space="preserve">Those </w:t>
      </w:r>
      <w:r w:rsidR="001F33CD">
        <w:rPr>
          <w:rFonts w:cs="Arial"/>
          <w:bCs/>
          <w:iCs/>
          <w:color w:val="000000" w:themeColor="text1"/>
        </w:rPr>
        <w:t>skill</w:t>
      </w:r>
      <w:r w:rsidR="004E472B">
        <w:rPr>
          <w:rFonts w:cs="Arial"/>
          <w:bCs/>
          <w:iCs/>
          <w:color w:val="000000" w:themeColor="text1"/>
        </w:rPr>
        <w:t>ed</w:t>
      </w:r>
      <w:r w:rsidRPr="006C6300">
        <w:rPr>
          <w:rFonts w:cs="Arial"/>
          <w:bCs/>
          <w:iCs/>
          <w:color w:val="000000" w:themeColor="text1"/>
        </w:rPr>
        <w:t xml:space="preserve"> in the art can easily identify the [composition, product, or methods needed to practice the invention], covered by the claims, as the Office did at pages </w:t>
      </w:r>
      <w:r w:rsidR="000E6650">
        <w:rPr>
          <w:rFonts w:cs="Arial"/>
          <w:bCs/>
          <w:iCs/>
          <w:color w:val="000000" w:themeColor="text1"/>
        </w:rPr>
        <w:t>__</w:t>
      </w:r>
      <w:r w:rsidRPr="006C6300">
        <w:rPr>
          <w:rFonts w:cs="Arial"/>
          <w:bCs/>
          <w:iCs/>
          <w:color w:val="000000" w:themeColor="text1"/>
        </w:rPr>
        <w:t xml:space="preserve"> in the Office Action.  </w:t>
      </w:r>
    </w:p>
    <w:p w:rsidRPr="006C6300" w:rsidR="007A1FE7" w:rsidP="006C6300" w:rsidRDefault="0040363E" w14:paraId="777C5868" w14:textId="3905CBF6">
      <w:pPr>
        <w:pStyle w:val="BodyTextFirstIndent"/>
        <w:widowControl w:val="0"/>
        <w:spacing w:line="360" w:lineRule="auto"/>
        <w:rPr>
          <w:rFonts w:cs="Arial"/>
          <w:bCs/>
          <w:iCs/>
          <w:color w:val="000000" w:themeColor="text1"/>
        </w:rPr>
      </w:pPr>
      <w:r w:rsidRPr="006C6300">
        <w:rPr>
          <w:rFonts w:cs="Arial"/>
          <w:bCs/>
          <w:iCs/>
          <w:color w:val="000000" w:themeColor="text1"/>
        </w:rPr>
        <w:t xml:space="preserve">The art involving the [composition or product].  As supported by the evidence cited by the Office, </w:t>
      </w:r>
      <w:r w:rsidR="004E472B">
        <w:rPr>
          <w:rFonts w:cs="Arial"/>
          <w:bCs/>
          <w:iCs/>
          <w:color w:val="000000" w:themeColor="text1"/>
        </w:rPr>
        <w:t>those</w:t>
      </w:r>
      <w:r w:rsidRPr="006C6300">
        <w:rPr>
          <w:rFonts w:cs="Arial"/>
          <w:bCs/>
          <w:iCs/>
          <w:color w:val="000000" w:themeColor="text1"/>
        </w:rPr>
        <w:t xml:space="preserve"> skilled in the art can readily anticipate the effect of a change within the subject matter to which the claimed invention pertains.  For example, as noted by the Office, “___________” [citing prior art teachings asserted by the Office].  The [composition or product] of the claimed invention share [a common feature] with the [composition or product] of the prior art.  </w:t>
      </w:r>
      <w:r w:rsidR="004E472B">
        <w:rPr>
          <w:rFonts w:cs="Arial"/>
          <w:bCs/>
          <w:iCs/>
          <w:color w:val="000000" w:themeColor="text1"/>
        </w:rPr>
        <w:t>Those</w:t>
      </w:r>
      <w:r w:rsidR="001F33CD">
        <w:rPr>
          <w:rFonts w:cs="Arial"/>
          <w:bCs/>
          <w:iCs/>
          <w:color w:val="000000" w:themeColor="text1"/>
        </w:rPr>
        <w:t xml:space="preserve"> </w:t>
      </w:r>
      <w:r w:rsidRPr="006C6300">
        <w:rPr>
          <w:rFonts w:cs="Arial"/>
          <w:bCs/>
          <w:iCs/>
          <w:color w:val="000000" w:themeColor="text1"/>
        </w:rPr>
        <w:t>skill</w:t>
      </w:r>
      <w:r w:rsidR="004E472B">
        <w:rPr>
          <w:rFonts w:cs="Arial"/>
          <w:bCs/>
          <w:iCs/>
          <w:color w:val="000000" w:themeColor="text1"/>
        </w:rPr>
        <w:t>ed</w:t>
      </w:r>
      <w:r w:rsidRPr="006C6300">
        <w:rPr>
          <w:rFonts w:cs="Arial"/>
          <w:bCs/>
          <w:iCs/>
          <w:color w:val="000000" w:themeColor="text1"/>
        </w:rPr>
        <w:t xml:space="preserve"> in the art would be able to predict that, if the [composition or product] of prior art has a structure or a property, then the claimed [composition or product], which sharing the [common feature], is likely to have the same structure or property.   </w:t>
      </w:r>
    </w:p>
    <w:p w:rsidRPr="006C6300" w:rsidR="007A1FE7" w:rsidP="006C6300" w:rsidRDefault="007A1FE7" w14:paraId="78587F4B" w14:textId="77777777">
      <w:pPr>
        <w:pStyle w:val="BodyTextFirstIndent"/>
        <w:widowControl w:val="0"/>
        <w:spacing w:line="360" w:lineRule="auto"/>
        <w:rPr>
          <w:rFonts w:cs="Arial"/>
          <w:bCs/>
          <w:iCs/>
          <w:color w:val="000000" w:themeColor="text1"/>
        </w:rPr>
      </w:pPr>
    </w:p>
    <w:p w:rsidRPr="006C6300" w:rsidR="007A1FE7" w:rsidP="006C6300" w:rsidRDefault="0040363E" w14:paraId="761867A3" w14:textId="77777777">
      <w:pPr>
        <w:pStyle w:val="BodyTextFirstIndent"/>
        <w:widowControl w:val="0"/>
        <w:spacing w:line="360" w:lineRule="auto"/>
        <w:ind w:left="720" w:firstLine="0"/>
        <w:rPr>
          <w:rFonts w:cs="Arial"/>
          <w:color w:val="222222"/>
          <w:u w:val="single"/>
          <w:shd w:val="clear" w:color="auto" w:fill="FFFFFF"/>
        </w:rPr>
      </w:pPr>
      <w:r w:rsidRPr="006C6300">
        <w:rPr>
          <w:rFonts w:cs="Arial"/>
          <w:bCs/>
          <w:iCs/>
          <w:color w:val="000000" w:themeColor="text1"/>
          <w:u w:val="single"/>
        </w:rPr>
        <w:t>6) The amount of direction provided by the inventor; 7) t</w:t>
      </w:r>
      <w:r w:rsidRPr="006C6300">
        <w:rPr>
          <w:rFonts w:cs="Arial"/>
          <w:color w:val="000000"/>
          <w:u w:val="single"/>
          <w:shd w:val="clear" w:color="auto" w:fill="FFFFFF"/>
        </w:rPr>
        <w:t>he existence of working examples; and 8) the quantity of experimentation needed to make or use the invention based on the content of the disclosure</w:t>
      </w:r>
    </w:p>
    <w:p w:rsidRPr="006C6300" w:rsidR="007A1FE7" w:rsidP="006C6300" w:rsidRDefault="007A1FE7" w14:paraId="214CE11C" w14:textId="77777777">
      <w:pPr>
        <w:pStyle w:val="BodyTextFirstIndent"/>
        <w:widowControl w:val="0"/>
        <w:spacing w:line="360" w:lineRule="auto"/>
        <w:ind w:left="720" w:firstLine="0"/>
        <w:rPr>
          <w:rFonts w:cs="Arial"/>
          <w:bCs/>
          <w:iCs/>
          <w:color w:val="000000" w:themeColor="text1"/>
        </w:rPr>
      </w:pPr>
    </w:p>
    <w:p w:rsidR="007A1FE7" w:rsidP="006C6300" w:rsidRDefault="0040363E" w14:paraId="1D64C39E" w14:textId="288713FE">
      <w:pPr>
        <w:pStyle w:val="BodyTextFirstIndent"/>
        <w:widowControl w:val="0"/>
        <w:spacing w:line="360" w:lineRule="auto"/>
        <w:rPr>
          <w:noProof/>
        </w:rPr>
      </w:pPr>
      <w:r w:rsidRPr="006C6300">
        <w:rPr>
          <w:rFonts w:cs="Arial"/>
          <w:color w:val="000000"/>
          <w:shd w:val="clear" w:color="auto" w:fill="FFFFFF"/>
        </w:rPr>
        <w:t xml:space="preserve">The specification provides sufficient amount of guidance for </w:t>
      </w:r>
      <w:r w:rsidRPr="006C6300">
        <w:rPr>
          <w:rFonts w:cs="Arial"/>
          <w:bCs/>
          <w:iCs/>
          <w:color w:val="000000" w:themeColor="text1"/>
        </w:rPr>
        <w:t xml:space="preserve">one skilled in the art </w:t>
      </w:r>
      <w:r w:rsidRPr="006C6300">
        <w:rPr>
          <w:rFonts w:cs="Arial"/>
          <w:color w:val="000000"/>
          <w:shd w:val="clear" w:color="auto" w:fill="FFFFFF"/>
        </w:rPr>
        <w:t>to be able to practice</w:t>
      </w:r>
      <w:r>
        <w:rPr>
          <w:rFonts w:cs="Arial"/>
          <w:color w:val="000000"/>
          <w:shd w:val="clear" w:color="auto" w:fill="FFFFFF"/>
        </w:rPr>
        <w:t xml:space="preserve"> the full scope of the claims.  For instance, examples </w:t>
      </w:r>
      <w:r w:rsidR="000E6650">
        <w:rPr>
          <w:rFonts w:cs="Arial"/>
          <w:color w:val="000000"/>
          <w:shd w:val="clear" w:color="auto" w:fill="FFFFFF"/>
        </w:rPr>
        <w:t>__</w:t>
      </w:r>
      <w:r>
        <w:rPr>
          <w:rFonts w:cs="Arial"/>
          <w:color w:val="000000"/>
          <w:shd w:val="clear" w:color="auto" w:fill="FFFFFF"/>
        </w:rPr>
        <w:t xml:space="preserve"> disclose ________.  </w:t>
      </w:r>
      <w:r>
        <w:t>The process as claimed and described in the specification does not involve any complex procedures.  Any experimentation necessary to practice the claimed method, i</w:t>
      </w:r>
      <w:r w:rsidR="00236FBB">
        <w:t>f</w:t>
      </w:r>
      <w:r>
        <w:t xml:space="preserve"> </w:t>
      </w:r>
      <w:r w:rsidR="00236FBB">
        <w:t>any</w:t>
      </w:r>
      <w:r>
        <w:t xml:space="preserve">, </w:t>
      </w:r>
      <w:r w:rsidR="00236FBB">
        <w:t xml:space="preserve">is, in fact, </w:t>
      </w:r>
      <w:r>
        <w:t xml:space="preserve">routine. </w:t>
      </w:r>
      <w:r>
        <w:rPr>
          <w:noProof/>
        </w:rPr>
        <w:t xml:space="preserve"> ____ [can add some examples here]. </w:t>
      </w:r>
      <w:r w:rsidR="00236FBB">
        <w:rPr>
          <w:noProof/>
        </w:rPr>
        <w:t>[A declaration of ______</w:t>
      </w:r>
      <w:r>
        <w:rPr>
          <w:noProof/>
        </w:rPr>
        <w:t xml:space="preserve"> </w:t>
      </w:r>
      <w:r w:rsidR="00236FBB">
        <w:rPr>
          <w:noProof/>
        </w:rPr>
        <w:t xml:space="preserve">submitted herewith demonstrates that ____ prepared according to the claimed invention based on the disclosure in the specification.] </w:t>
      </w:r>
      <w:r>
        <w:rPr>
          <w:noProof/>
        </w:rPr>
        <w:t xml:space="preserve">By disclosing _____, the specificaiton provides </w:t>
      </w:r>
      <w:r>
        <w:t xml:space="preserve">a reasonable amount of guidance with respect to the direction in which the experimentation should proceed.  Therefore, </w:t>
      </w:r>
      <w:r>
        <w:rPr>
          <w:noProof/>
        </w:rPr>
        <w:t>the amount of experimentation</w:t>
      </w:r>
      <w:r w:rsidR="00511C5E">
        <w:rPr>
          <w:noProof/>
        </w:rPr>
        <w:t>,if any,</w:t>
      </w:r>
      <w:r>
        <w:rPr>
          <w:noProof/>
        </w:rPr>
        <w:t xml:space="preserve"> required for </w:t>
      </w:r>
      <w:r w:rsidR="004E472B">
        <w:rPr>
          <w:noProof/>
        </w:rPr>
        <w:t>those</w:t>
      </w:r>
      <w:r w:rsidR="001F33CD">
        <w:rPr>
          <w:noProof/>
        </w:rPr>
        <w:t xml:space="preserve"> </w:t>
      </w:r>
      <w:r>
        <w:rPr>
          <w:noProof/>
        </w:rPr>
        <w:t>skill</w:t>
      </w:r>
      <w:r w:rsidR="004E472B">
        <w:rPr>
          <w:noProof/>
        </w:rPr>
        <w:t>ed</w:t>
      </w:r>
      <w:r>
        <w:rPr>
          <w:noProof/>
        </w:rPr>
        <w:t xml:space="preserve"> in the art to make and practice the full scope of the claims is not undue.  Thus, the claims are enabled.  </w:t>
      </w:r>
    </w:p>
    <w:p w:rsidR="007A1FE7" w:rsidRDefault="0040363E" w14:paraId="3DB15313" w14:textId="3E7D9BEF">
      <w:pPr>
        <w:pStyle w:val="BodyTextFirstIndent"/>
        <w:widowControl w:val="0"/>
        <w:spacing w:line="360" w:lineRule="auto"/>
        <w:rPr>
          <w:rStyle w:val="CharacterStyle1"/>
          <w:rFonts w:ascii="Arial" w:hAnsi="Arial" w:cs="Arial"/>
          <w:sz w:val="24"/>
        </w:rPr>
      </w:pPr>
      <w:r>
        <w:rPr>
          <w:noProof/>
        </w:rPr>
        <w:t>For a</w:t>
      </w:r>
      <w:r>
        <w:rPr>
          <w:rFonts w:cs="Arial"/>
          <w:noProof/>
        </w:rPr>
        <w:t xml:space="preserve">t least the reasons outlined above, </w:t>
      </w:r>
      <w:r>
        <w:t>Applicant respectfully requests withdrawal of the rejection</w:t>
      </w:r>
      <w:r>
        <w:rPr>
          <w:rStyle w:val="CharacterStyle1"/>
          <w:rFonts w:ascii="Arial" w:hAnsi="Arial" w:cs="Arial"/>
          <w:sz w:val="24"/>
        </w:rPr>
        <w:t>.</w:t>
      </w:r>
    </w:p>
    <w:p w:rsidR="006C26C7" w:rsidP="009718B9" w:rsidRDefault="006C26C7" w14:paraId="06B87BB8" w14:textId="77777777">
      <w:pPr>
        <w:pStyle w:val="BSGBodyIndent1"/>
        <w:rPr>
          <w:rFonts w:cs="Arial"/>
          <w:szCs w:val="24"/>
        </w:rPr>
      </w:pPr>
      <w:r>
        <w:rPr>
          <w:rFonts w:cs="Arial"/>
          <w:szCs w:val="24"/>
        </w:rPr>
        <w:lastRenderedPageBreak/>
        <w:t>Or,</w:t>
      </w:r>
    </w:p>
    <w:p w:rsidRPr="00511C5E" w:rsidR="009718B9" w:rsidP="009718B9" w:rsidRDefault="009718B9" w14:paraId="2917BFCA" w14:textId="5B0FC2FE">
      <w:pPr>
        <w:pStyle w:val="BSGBodyIndent1"/>
        <w:rPr>
          <w:rFonts w:cs="Arial"/>
          <w:szCs w:val="24"/>
        </w:rPr>
      </w:pPr>
      <w:r w:rsidRPr="00511C5E">
        <w:rPr>
          <w:rFonts w:cs="Arial"/>
          <w:szCs w:val="24"/>
        </w:rPr>
        <w:t xml:space="preserve">In the Office Action, at pages ___, the Office rejects claims ___ for allegedly failing to comply with </w:t>
      </w:r>
      <w:r w:rsidRPr="009718B9">
        <w:rPr>
          <w:rFonts w:cs="Arial"/>
          <w:szCs w:val="24"/>
        </w:rPr>
        <w:t>the enablement requirement under 35 U.S.C. § 112, first paragraph.</w:t>
      </w:r>
      <w:r w:rsidRPr="00511C5E">
        <w:rPr>
          <w:rFonts w:cs="Arial"/>
          <w:szCs w:val="24"/>
        </w:rPr>
        <w:t xml:space="preserve">  In making this rejection, the Office asserts that _______[for example, “The instant application only teaches ___[AAA]. No working example and guidance are provided to indicate that ___[BBB] can be made without AAA present.  There is no other example teaching that such ___[BBB] can be formed with any other [polymer]. It is also well known in the art that not all polymers comprise ____[group].  The specification does not provide any guidance for making any or all synthetic polymer to obtain such active groups and form a ____ [BBB].  Therefore, specification does not provide sufficient evidence and guidance to support the broadly scope of claims ___”]. </w:t>
      </w:r>
    </w:p>
    <w:p w:rsidRPr="00511C5E" w:rsidR="009718B9" w:rsidP="009718B9" w:rsidRDefault="009718B9" w14:paraId="0F25684D" w14:textId="77777777">
      <w:pPr>
        <w:pStyle w:val="BodyTextFirstIndent"/>
        <w:widowControl w:val="0"/>
        <w:spacing w:line="360" w:lineRule="auto"/>
        <w:rPr>
          <w:rFonts w:cs="Arial"/>
        </w:rPr>
      </w:pPr>
      <w:r w:rsidRPr="00511C5E">
        <w:rPr>
          <w:rFonts w:cs="Arial"/>
        </w:rPr>
        <w:t xml:space="preserve">In contrast to the Office’s assertion, however, Applicant submits that the full scope of the present claims is enabled.  </w:t>
      </w:r>
      <w:r>
        <w:rPr>
          <w:rFonts w:cs="Arial"/>
        </w:rPr>
        <w:t>Those</w:t>
      </w:r>
      <w:r w:rsidRPr="00511C5E">
        <w:rPr>
          <w:rFonts w:cs="Arial"/>
        </w:rPr>
        <w:t xml:space="preserve"> skilled in the art would be able to make and use the present disclosure without undue experimentation.  While it is believed that ___, the as-filed application provides a procedure for testing  ___[formation by ____].  Therefore, </w:t>
      </w:r>
      <w:r>
        <w:rPr>
          <w:rFonts w:cs="Arial"/>
        </w:rPr>
        <w:t>those</w:t>
      </w:r>
      <w:r w:rsidRPr="00511C5E">
        <w:rPr>
          <w:rFonts w:cs="Arial"/>
        </w:rPr>
        <w:t xml:space="preserve"> skilled in the art would be able to determine without undue experimentation ___.  Further, the Office has not shown support for the conclusion that ___.</w:t>
      </w:r>
    </w:p>
    <w:p w:rsidR="009718B9" w:rsidP="009718B9" w:rsidRDefault="009718B9" w14:paraId="0B79C600" w14:textId="77777777">
      <w:pPr>
        <w:pStyle w:val="BodyTextFirstIndent"/>
        <w:widowControl w:val="0"/>
        <w:spacing w:line="360" w:lineRule="auto"/>
        <w:rPr>
          <w:rStyle w:val="CharacterStyle1"/>
          <w:rFonts w:ascii="Arial" w:hAnsi="Arial" w:cs="Arial"/>
          <w:sz w:val="24"/>
        </w:rPr>
      </w:pPr>
      <w:r>
        <w:rPr>
          <w:noProof/>
        </w:rPr>
        <w:t>For a</w:t>
      </w:r>
      <w:r>
        <w:rPr>
          <w:rFonts w:cs="Arial"/>
          <w:noProof/>
        </w:rPr>
        <w:t xml:space="preserve">t least the reasons outlined above, </w:t>
      </w:r>
      <w:r>
        <w:t>Applicant respectfully requests withdrawal of the rejection</w:t>
      </w:r>
      <w:r>
        <w:rPr>
          <w:rStyle w:val="CharacterStyle1"/>
          <w:rFonts w:ascii="Arial" w:hAnsi="Arial" w:cs="Arial"/>
          <w:sz w:val="24"/>
        </w:rPr>
        <w:t>.</w:t>
      </w:r>
    </w:p>
    <w:p w:rsidRPr="0022229D" w:rsidR="0022229D" w:rsidRDefault="0022229D" w14:paraId="70522743" w14:textId="77777777">
      <w:pPr>
        <w:pStyle w:val="BodyTextFirstIndent"/>
        <w:widowControl w:val="0"/>
        <w:spacing w:line="360" w:lineRule="auto"/>
        <w:rPr>
          <w:rFonts w:cs="Arial"/>
        </w:rPr>
      </w:pPr>
    </w:p>
    <w:p w:rsidRPr="004E472B" w:rsidR="007A1FE7" w:rsidP="009718B9" w:rsidRDefault="0040363E" w14:paraId="56CCCF1A" w14:textId="77777777">
      <w:pPr>
        <w:spacing w:after="240" w:line="240" w:lineRule="auto"/>
        <w:ind w:left="360"/>
        <w:jc w:val="both"/>
        <w:rPr>
          <w:rFonts w:ascii="Arial" w:hAnsi="Arial" w:cs="Arial"/>
          <w:b/>
          <w:sz w:val="24"/>
          <w:szCs w:val="24"/>
        </w:rPr>
      </w:pPr>
      <w:r w:rsidRPr="0022229D">
        <w:rPr>
          <w:rFonts w:ascii="Arial" w:hAnsi="Arial" w:cs="Arial"/>
          <w:b/>
          <w:sz w:val="24"/>
          <w:szCs w:val="24"/>
        </w:rPr>
        <w:t>Rejection Under 35 U.</w:t>
      </w:r>
      <w:r w:rsidRPr="004E472B">
        <w:rPr>
          <w:rFonts w:ascii="Arial" w:hAnsi="Arial" w:cs="Arial"/>
          <w:b/>
          <w:sz w:val="24"/>
          <w:szCs w:val="24"/>
        </w:rPr>
        <w:t>S.C. § 112, First Paragraph, as Allegedly Failing to Comply with Written Description Requirement</w:t>
      </w:r>
    </w:p>
    <w:p w:rsidRPr="00B67419" w:rsidR="00B67419" w:rsidP="00B67419" w:rsidRDefault="00B67419" w14:paraId="59D53B17" w14:textId="77777777">
      <w:pPr>
        <w:ind w:firstLine="720"/>
        <w:rPr>
          <w:rFonts w:ascii="Arial" w:hAnsi="Arial" w:cs="Arial"/>
          <w:sz w:val="24"/>
          <w:szCs w:val="24"/>
        </w:rPr>
      </w:pPr>
      <w:r w:rsidRPr="00B67419">
        <w:rPr>
          <w:rFonts w:ascii="Arial" w:hAnsi="Arial" w:cs="Arial"/>
          <w:sz w:val="24"/>
          <w:szCs w:val="24"/>
        </w:rPr>
        <w:t>The following is a quotation of 35 U.S.C. § 112(a):</w:t>
      </w:r>
    </w:p>
    <w:p w:rsidRPr="00B67419" w:rsidR="00B67419" w:rsidP="00B67419" w:rsidRDefault="00B67419" w14:paraId="6448D2CC" w14:textId="77777777">
      <w:pPr>
        <w:ind w:firstLine="720"/>
        <w:rPr>
          <w:rFonts w:ascii="Arial" w:hAnsi="Arial" w:cs="Arial"/>
          <w:sz w:val="24"/>
          <w:szCs w:val="24"/>
        </w:rPr>
      </w:pPr>
      <w:r w:rsidRPr="00B67419">
        <w:rPr>
          <w:rStyle w:val="num"/>
          <w:rFonts w:ascii="Arial" w:hAnsi="Arial" w:cs="Arial"/>
          <w:b/>
          <w:bCs/>
          <w:color w:val="333333"/>
          <w:sz w:val="24"/>
          <w:szCs w:val="24"/>
          <w:shd w:val="clear" w:color="auto" w:fill="FFFFFF"/>
        </w:rPr>
        <w:t>(a)</w:t>
      </w:r>
      <w:r>
        <w:rPr>
          <w:rStyle w:val="num"/>
          <w:rFonts w:ascii="Arial" w:hAnsi="Arial" w:cs="Arial"/>
          <w:b/>
          <w:bCs/>
          <w:color w:val="333333"/>
          <w:sz w:val="24"/>
          <w:szCs w:val="24"/>
          <w:shd w:val="clear" w:color="auto" w:fill="FFFFFF"/>
        </w:rPr>
        <w:t xml:space="preserve"> </w:t>
      </w:r>
      <w:r w:rsidRPr="00B67419">
        <w:rPr>
          <w:rStyle w:val="heading"/>
          <w:rFonts w:ascii="Arial" w:hAnsi="Arial" w:cs="Arial"/>
          <w:b/>
          <w:bCs/>
          <w:smallCaps/>
          <w:color w:val="333333"/>
          <w:sz w:val="24"/>
          <w:szCs w:val="24"/>
          <w:shd w:val="clear" w:color="auto" w:fill="FFFFFF"/>
        </w:rPr>
        <w:t>In General.—</w:t>
      </w:r>
      <w:r w:rsidRPr="00B67419">
        <w:rPr>
          <w:rFonts w:ascii="Arial" w:hAnsi="Arial" w:cs="Arial"/>
          <w:sz w:val="24"/>
          <w:szCs w:val="24"/>
          <w:shd w:val="clear" w:color="auto" w:fill="FFFFFF"/>
        </w:rPr>
        <w:t>The specification shall contain a written description of the invention, and of the manner and process of making and using it, in such full, clear, concise, and exact terms as to enable any person skilled in the art to which it pertains, or with which it is most nearly connected, to make and use the same, and shall set forth the best mode contemplated by the inventor or joint inventor of carrying out the invention.</w:t>
      </w:r>
    </w:p>
    <w:p w:rsidR="007A1FE7" w:rsidP="00FB12BB" w:rsidRDefault="0040363E" w14:paraId="0A31F210" w14:textId="7E4386DF">
      <w:pPr>
        <w:spacing w:after="0" w:line="360" w:lineRule="auto"/>
        <w:ind w:firstLine="720"/>
        <w:rPr>
          <w:rFonts w:ascii="Arial" w:hAnsi="Arial" w:cs="Arial"/>
          <w:sz w:val="24"/>
          <w:szCs w:val="24"/>
        </w:rPr>
      </w:pPr>
      <w:r>
        <w:rPr>
          <w:rFonts w:ascii="Arial" w:hAnsi="Arial" w:cs="Arial"/>
          <w:sz w:val="24"/>
          <w:szCs w:val="24"/>
        </w:rPr>
        <w:t xml:space="preserve">At pages </w:t>
      </w:r>
      <w:r w:rsidR="004B1C97">
        <w:rPr>
          <w:rFonts w:ascii="Arial" w:hAnsi="Arial" w:cs="Arial"/>
          <w:sz w:val="24"/>
          <w:szCs w:val="24"/>
        </w:rPr>
        <w:t>__</w:t>
      </w:r>
      <w:r>
        <w:rPr>
          <w:rFonts w:ascii="Arial" w:hAnsi="Arial" w:cs="Arial"/>
          <w:sz w:val="24"/>
          <w:szCs w:val="24"/>
        </w:rPr>
        <w:t xml:space="preserve"> of the Office Action, claim </w:t>
      </w:r>
      <w:r w:rsidR="00C475AB">
        <w:rPr>
          <w:rFonts w:ascii="Arial" w:hAnsi="Arial" w:cs="Arial"/>
          <w:sz w:val="24"/>
          <w:szCs w:val="24"/>
        </w:rPr>
        <w:t>__</w:t>
      </w:r>
      <w:r>
        <w:rPr>
          <w:rFonts w:ascii="Arial" w:hAnsi="Arial" w:cs="Arial"/>
          <w:sz w:val="24"/>
          <w:szCs w:val="24"/>
        </w:rPr>
        <w:t xml:space="preserve"> was rejected under 35 U.S.C.</w:t>
      </w:r>
      <w:r w:rsidR="00C475AB">
        <w:rPr>
          <w:rFonts w:ascii="Arial" w:hAnsi="Arial" w:cs="Arial"/>
          <w:sz w:val="24"/>
          <w:szCs w:val="24"/>
        </w:rPr>
        <w:t xml:space="preserve"> §</w:t>
      </w:r>
      <w:r>
        <w:rPr>
          <w:rFonts w:ascii="Arial" w:hAnsi="Arial" w:cs="Arial"/>
          <w:sz w:val="24"/>
          <w:szCs w:val="24"/>
        </w:rPr>
        <w:t xml:space="preserve"> 112(a) or 35 U.S.C. </w:t>
      </w:r>
      <w:r w:rsidR="00C475AB">
        <w:rPr>
          <w:rFonts w:ascii="Arial" w:hAnsi="Arial" w:cs="Arial"/>
          <w:sz w:val="24"/>
          <w:szCs w:val="24"/>
        </w:rPr>
        <w:t xml:space="preserve">§ </w:t>
      </w:r>
      <w:r>
        <w:rPr>
          <w:rFonts w:ascii="Arial" w:hAnsi="Arial" w:cs="Arial"/>
          <w:sz w:val="24"/>
          <w:szCs w:val="24"/>
        </w:rPr>
        <w:t xml:space="preserve">112 (pre-AIA), first paragraph, as allegedly failing to comply with the </w:t>
      </w:r>
      <w:r>
        <w:rPr>
          <w:rFonts w:ascii="Arial" w:hAnsi="Arial" w:cs="Arial"/>
          <w:sz w:val="24"/>
          <w:szCs w:val="24"/>
        </w:rPr>
        <w:lastRenderedPageBreak/>
        <w:t xml:space="preserve">written description requirement.  In particular, the Office asserts that “____” The Examiner thus concludes that “the limited example is not reasonably representative of ___[e.g., genus] in its claimed scope” and “the specification does not adequately describe the claimed invention [product, composition, etc.].”  [PROVIDE SUMMARY OF THE REJECTION]  </w:t>
      </w:r>
    </w:p>
    <w:p w:rsidR="007A1FE7" w:rsidRDefault="0040363E" w14:paraId="39200C95" w14:textId="69C3A2D1">
      <w:pPr>
        <w:pStyle w:val="BodyTextFirstIndent"/>
        <w:widowControl w:val="0"/>
        <w:spacing w:line="360" w:lineRule="auto"/>
        <w:rPr>
          <w:rFonts w:cs="Arial"/>
        </w:rPr>
      </w:pPr>
      <w:r>
        <w:t xml:space="preserve">Without conceding the propriety of this rejection and solely to expedite prosecution of the application, claim </w:t>
      </w:r>
      <w:r w:rsidR="00C475AB">
        <w:t>__</w:t>
      </w:r>
      <w:r>
        <w:t xml:space="preserve"> has been canceled</w:t>
      </w:r>
      <w:r>
        <w:rPr>
          <w:rFonts w:cs="Arial"/>
        </w:rPr>
        <w:t xml:space="preserve">, and thus the rejection has been rendered moot.  </w:t>
      </w:r>
    </w:p>
    <w:p w:rsidR="007A1FE7" w:rsidRDefault="00C475AB" w14:paraId="1D8F6F85" w14:textId="53078664">
      <w:pPr>
        <w:pStyle w:val="BodyTextFirstIndent"/>
        <w:widowControl w:val="0"/>
        <w:spacing w:line="360" w:lineRule="auto"/>
        <w:rPr>
          <w:rFonts w:cs="Arial"/>
        </w:rPr>
      </w:pPr>
      <w:r>
        <w:rPr>
          <w:rFonts w:cs="Arial"/>
        </w:rPr>
        <w:t>O</w:t>
      </w:r>
      <w:r w:rsidR="0040363E">
        <w:rPr>
          <w:rFonts w:cs="Arial"/>
        </w:rPr>
        <w:t>r</w:t>
      </w:r>
      <w:r w:rsidR="000E6650">
        <w:rPr>
          <w:rFonts w:cs="Arial"/>
        </w:rPr>
        <w:t>,</w:t>
      </w:r>
    </w:p>
    <w:p w:rsidR="00623215" w:rsidP="00623215" w:rsidRDefault="0040363E" w14:paraId="396F64D5" w14:textId="347FE0A7">
      <w:pPr>
        <w:pStyle w:val="BodyTextFirstIndent"/>
        <w:widowControl w:val="0"/>
        <w:spacing w:line="360" w:lineRule="auto"/>
        <w:rPr>
          <w:rFonts w:cs="Arial"/>
        </w:rPr>
      </w:pPr>
      <w:r w:rsidRPr="00623215">
        <w:rPr>
          <w:rFonts w:cs="Arial"/>
        </w:rPr>
        <w:t xml:space="preserve">Without conceding the propriety of this rejection and solely to expedite prosecution of the application, claim </w:t>
      </w:r>
      <w:r w:rsidR="00C475AB">
        <w:rPr>
          <w:rFonts w:cs="Arial"/>
        </w:rPr>
        <w:t>__</w:t>
      </w:r>
      <w:r w:rsidRPr="00623215">
        <w:rPr>
          <w:rFonts w:cs="Arial"/>
        </w:rPr>
        <w:t xml:space="preserve"> has been amended to recite ___. It is believed that the rejection to claim </w:t>
      </w:r>
      <w:r w:rsidR="00C475AB">
        <w:rPr>
          <w:rFonts w:cs="Arial"/>
        </w:rPr>
        <w:t>__</w:t>
      </w:r>
      <w:r w:rsidRPr="00623215">
        <w:rPr>
          <w:rFonts w:cs="Arial"/>
        </w:rPr>
        <w:t xml:space="preserve"> under 35 U.S.C.</w:t>
      </w:r>
      <w:r w:rsidR="00C475AB">
        <w:rPr>
          <w:rFonts w:cs="Arial"/>
        </w:rPr>
        <w:t xml:space="preserve"> §</w:t>
      </w:r>
      <w:r w:rsidRPr="00623215">
        <w:rPr>
          <w:rFonts w:cs="Arial"/>
        </w:rPr>
        <w:t xml:space="preserve"> 112(a) or 35 U.S.C. </w:t>
      </w:r>
      <w:r w:rsidR="00C475AB">
        <w:rPr>
          <w:rFonts w:cs="Arial"/>
        </w:rPr>
        <w:t xml:space="preserve">§ </w:t>
      </w:r>
      <w:r w:rsidRPr="00623215">
        <w:rPr>
          <w:rFonts w:cs="Arial"/>
        </w:rPr>
        <w:t xml:space="preserve">112 (pre-AIA), first paragraph, has been overcome by the above amendments, and withdrawal of the rejection is respectfully requested. </w:t>
      </w:r>
    </w:p>
    <w:p w:rsidR="00C475AB" w:rsidP="00623215" w:rsidRDefault="00C475AB" w14:paraId="28DA30C6" w14:textId="62BB9181">
      <w:pPr>
        <w:pStyle w:val="BodyTextFirstIndent"/>
        <w:widowControl w:val="0"/>
        <w:spacing w:line="360" w:lineRule="auto"/>
        <w:rPr>
          <w:rFonts w:cs="Arial"/>
        </w:rPr>
      </w:pPr>
      <w:r>
        <w:rPr>
          <w:rFonts w:cs="Arial"/>
        </w:rPr>
        <w:t>Or</w:t>
      </w:r>
      <w:r w:rsidR="000E6650">
        <w:rPr>
          <w:rFonts w:cs="Arial"/>
        </w:rPr>
        <w:t>,</w:t>
      </w:r>
    </w:p>
    <w:p w:rsidR="00C475AB" w:rsidP="00C475AB" w:rsidRDefault="00C475AB" w14:paraId="0DE3BC4C" w14:textId="77777777">
      <w:pPr>
        <w:pStyle w:val="AmdRemarksText"/>
        <w:rPr>
          <w:rStyle w:val="CharacterStyle1"/>
          <w:rFonts w:ascii="Arial" w:hAnsi="Arial" w:cs="Arial"/>
          <w:sz w:val="24"/>
        </w:rPr>
      </w:pPr>
      <w:r>
        <w:rPr>
          <w:rStyle w:val="CharacterStyle1"/>
          <w:rFonts w:ascii="Arial" w:hAnsi="Arial" w:cs="Arial"/>
          <w:sz w:val="24"/>
        </w:rPr>
        <w:t xml:space="preserve">With respect to claims __, Applicant respectfully disagrees and traverses the rejection for the following reasons. </w:t>
      </w:r>
    </w:p>
    <w:p w:rsidRPr="00623215" w:rsidR="00623215" w:rsidP="00623215" w:rsidRDefault="00623215" w14:paraId="4D077D8A" w14:textId="77777777">
      <w:pPr>
        <w:pStyle w:val="BodyTextFirstIndent"/>
        <w:widowControl w:val="0"/>
        <w:spacing w:line="360" w:lineRule="auto"/>
        <w:rPr>
          <w:rFonts w:cs="Arial"/>
        </w:rPr>
      </w:pPr>
      <w:r w:rsidRPr="00623215">
        <w:rPr>
          <w:rFonts w:cs="Arial"/>
        </w:rPr>
        <w:t xml:space="preserve">The first paragraph of Section 112 provides that “the specification shall contain a written description of the invention . . .”.  “The description requirement’s purposes are to assure that the applicant was in full possession of the claimed subject matter on the application filing date and to allow other inventors to develop and obtain patent protection for later improvements and subservient inventions that build on applicant’s teachings.”  </w:t>
      </w:r>
      <w:r w:rsidRPr="00623215">
        <w:rPr>
          <w:rFonts w:cs="Arial"/>
          <w:u w:val="single"/>
        </w:rPr>
        <w:t>See In re Barker</w:t>
      </w:r>
      <w:r w:rsidRPr="00623215">
        <w:rPr>
          <w:rFonts w:cs="Arial"/>
        </w:rPr>
        <w:t xml:space="preserve">, 559 F.2d 588, 194 U.S.P.Q. 470 (C.C.P.A 1977), </w:t>
      </w:r>
      <w:r w:rsidRPr="00623215">
        <w:rPr>
          <w:rFonts w:cs="Arial"/>
          <w:u w:val="single"/>
        </w:rPr>
        <w:t>cert. denied</w:t>
      </w:r>
      <w:r w:rsidRPr="00623215">
        <w:rPr>
          <w:rFonts w:cs="Arial"/>
        </w:rPr>
        <w:t xml:space="preserve">, 434 U.S. 1064 (1978); </w:t>
      </w:r>
      <w:r w:rsidRPr="00623215">
        <w:rPr>
          <w:rFonts w:cs="Arial"/>
          <w:u w:val="single"/>
        </w:rPr>
        <w:t>Vas-Cath Inc. v. Mahurkar</w:t>
      </w:r>
      <w:r w:rsidRPr="00623215">
        <w:rPr>
          <w:rFonts w:cs="Arial"/>
        </w:rPr>
        <w:t xml:space="preserve">, 935 F.2d 1555, 19 U.S.P.Q.2d 1111 (Fed. Cir. 1991); and </w:t>
      </w:r>
      <w:r w:rsidRPr="00623215">
        <w:rPr>
          <w:rFonts w:cs="Arial"/>
          <w:u w:val="single"/>
        </w:rPr>
        <w:t>In re Dossel</w:t>
      </w:r>
      <w:r w:rsidRPr="00623215">
        <w:rPr>
          <w:rFonts w:cs="Arial"/>
        </w:rPr>
        <w:t>, 115 F.2d 942, 42 U.S.P.Q.2d 1881 (Fed. Cir. 1997).</w:t>
      </w:r>
    </w:p>
    <w:p w:rsidR="00623215" w:rsidP="00623215" w:rsidRDefault="00623215" w14:paraId="1B3A1C10" w14:textId="5BEAD770">
      <w:pPr>
        <w:pStyle w:val="BodyTextFirstIndent"/>
        <w:widowControl w:val="0"/>
        <w:spacing w:line="360" w:lineRule="auto"/>
        <w:rPr>
          <w:rFonts w:cs="Arial"/>
        </w:rPr>
      </w:pPr>
      <w:r w:rsidRPr="00623215">
        <w:rPr>
          <w:rFonts w:cs="Arial"/>
        </w:rPr>
        <w:t xml:space="preserve">Thus, the issue is whether Applicants’ disclosure in the patent application relied upon “reasonably conveys to the artisan that the inventor had possession at the time of the later claimed subject matter”.  The threshold step in resolving this issue as set forth </w:t>
      </w:r>
      <w:r w:rsidR="00236FBB">
        <w:rPr>
          <w:rFonts w:cs="Arial"/>
        </w:rPr>
        <w:t>above</w:t>
      </w:r>
      <w:r w:rsidRPr="00623215">
        <w:rPr>
          <w:rFonts w:cs="Arial"/>
        </w:rPr>
        <w:t xml:space="preserve"> is to determine whether the </w:t>
      </w:r>
      <w:r w:rsidR="00D51044">
        <w:rPr>
          <w:rFonts w:cs="Arial"/>
        </w:rPr>
        <w:t>Office</w:t>
      </w:r>
      <w:r w:rsidRPr="00623215">
        <w:rPr>
          <w:rFonts w:cs="Arial"/>
        </w:rPr>
        <w:t xml:space="preserve"> has met his burden of proof by advancing acceptable reasoning inconsistent with the written description.  </w:t>
      </w:r>
      <w:r w:rsidR="00D51044">
        <w:rPr>
          <w:rFonts w:cs="Arial"/>
        </w:rPr>
        <w:t xml:space="preserve">The Office bears the </w:t>
      </w:r>
      <w:r w:rsidR="00D51044">
        <w:rPr>
          <w:rFonts w:cs="Arial"/>
        </w:rPr>
        <w:lastRenderedPageBreak/>
        <w:t xml:space="preserve">initial burden of presenting a prima facie case of unpatentability.  </w:t>
      </w:r>
      <w:r w:rsidRPr="00D51044" w:rsidR="00D51044">
        <w:rPr>
          <w:rFonts w:cs="Arial"/>
          <w:u w:val="single"/>
        </w:rPr>
        <w:t>In re Alton</w:t>
      </w:r>
      <w:r w:rsidR="00D51044">
        <w:rPr>
          <w:rFonts w:cs="Arial"/>
        </w:rPr>
        <w:t>, 76 F.3d 1168, 1175 (Fed. Cir. 1996).</w:t>
      </w:r>
      <w:r w:rsidRPr="00D51044" w:rsidR="00D51044">
        <w:rPr>
          <w:rFonts w:cs="Arial"/>
          <w:color w:val="212529"/>
          <w:shd w:val="clear" w:color="auto" w:fill="FAFAFA"/>
        </w:rPr>
        <w:t xml:space="preserve"> </w:t>
      </w:r>
      <w:r w:rsidR="00D51044">
        <w:rPr>
          <w:rFonts w:cs="Arial"/>
          <w:color w:val="212529"/>
          <w:shd w:val="clear" w:color="auto" w:fill="FAFAFA"/>
        </w:rPr>
        <w:t>Insofar as the written description requirement is concerned, that burden is discharged by "presenting evidence or reasons why persons skilled in the art would not recognize in the disclosure a description of the invention defined by the claims." </w:t>
      </w:r>
      <w:r w:rsidRPr="00D51044" w:rsidR="00D51044">
        <w:rPr>
          <w:rFonts w:cs="Arial"/>
          <w:color w:val="212529"/>
          <w:u w:val="single"/>
          <w:shd w:val="clear" w:color="auto" w:fill="FAFAFA"/>
        </w:rPr>
        <w:t>Wertheim</w:t>
      </w:r>
      <w:r w:rsidR="00D51044">
        <w:rPr>
          <w:rFonts w:cs="Arial"/>
          <w:color w:val="212529"/>
          <w:shd w:val="clear" w:color="auto" w:fill="FAFAFA"/>
        </w:rPr>
        <w:t xml:space="preserve">, 541 F.2d at 263, 191 U.S.P.Q. at 97. </w:t>
      </w:r>
      <w:r w:rsidRPr="00D51044" w:rsidR="00D51044">
        <w:rPr>
          <w:rFonts w:cs="Arial"/>
          <w:u w:val="single"/>
        </w:rPr>
        <w:t>In re Alton</w:t>
      </w:r>
      <w:r w:rsidR="00D51044">
        <w:rPr>
          <w:rFonts w:cs="Arial"/>
        </w:rPr>
        <w:t>, 76 F.3d 1168, 1175 (Fed. Cir. 1996)</w:t>
      </w:r>
      <w:r w:rsidR="00074D05">
        <w:rPr>
          <w:rFonts w:cs="Arial"/>
        </w:rPr>
        <w:t>.</w:t>
      </w:r>
      <w:r w:rsidR="00074D05">
        <w:rPr>
          <w:rStyle w:val="FootnoteReference"/>
          <w:rFonts w:cs="Arial"/>
        </w:rPr>
        <w:footnoteReference w:id="2"/>
      </w:r>
      <w:r w:rsidR="00D51044">
        <w:rPr>
          <w:color w:val="212529"/>
          <w:sz w:val="27"/>
          <w:szCs w:val="27"/>
          <w:shd w:val="clear" w:color="auto" w:fill="FAFAFA"/>
        </w:rPr>
        <w:t xml:space="preserve"> </w:t>
      </w:r>
      <w:r w:rsidRPr="00623215">
        <w:rPr>
          <w:rFonts w:cs="Arial"/>
        </w:rPr>
        <w:t xml:space="preserve">This the </w:t>
      </w:r>
      <w:r w:rsidR="00D51044">
        <w:rPr>
          <w:rFonts w:cs="Arial"/>
        </w:rPr>
        <w:t>Office</w:t>
      </w:r>
      <w:r w:rsidRPr="00623215">
        <w:rPr>
          <w:rFonts w:cs="Arial"/>
        </w:rPr>
        <w:t xml:space="preserve"> has not done.</w:t>
      </w:r>
    </w:p>
    <w:p w:rsidR="00623215" w:rsidP="00623215" w:rsidRDefault="00623215" w14:paraId="05814C92" w14:textId="631977DE">
      <w:pPr>
        <w:pStyle w:val="BodyTextFirstIndent"/>
        <w:widowControl w:val="0"/>
        <w:spacing w:line="360" w:lineRule="auto"/>
        <w:rPr>
          <w:rFonts w:cs="Arial"/>
        </w:rPr>
      </w:pPr>
      <w:r w:rsidRPr="00623215">
        <w:rPr>
          <w:rFonts w:cs="Arial"/>
        </w:rPr>
        <w:t xml:space="preserve">The Specification clearly states, on page </w:t>
      </w:r>
      <w:r>
        <w:rPr>
          <w:rFonts w:cs="Arial"/>
        </w:rPr>
        <w:t>_</w:t>
      </w:r>
      <w:r w:rsidRPr="00623215">
        <w:rPr>
          <w:rFonts w:cs="Arial"/>
        </w:rPr>
        <w:t>, line</w:t>
      </w:r>
      <w:r>
        <w:rPr>
          <w:rFonts w:cs="Arial"/>
        </w:rPr>
        <w:t>s __________</w:t>
      </w:r>
      <w:r w:rsidRPr="00623215">
        <w:rPr>
          <w:rFonts w:cs="Arial"/>
        </w:rPr>
        <w:t xml:space="preserve">, </w:t>
      </w:r>
      <w:r>
        <w:rPr>
          <w:rFonts w:cs="Arial"/>
        </w:rPr>
        <w:t>that [PROVIDE DESCRIPTION]</w:t>
      </w:r>
      <w:r w:rsidRPr="00623215">
        <w:rPr>
          <w:rFonts w:cs="Arial"/>
        </w:rPr>
        <w:t xml:space="preserve">.  FIG. </w:t>
      </w:r>
      <w:r>
        <w:rPr>
          <w:rFonts w:cs="Arial"/>
        </w:rPr>
        <w:t>___</w:t>
      </w:r>
      <w:r w:rsidRPr="00623215">
        <w:rPr>
          <w:rFonts w:cs="Arial"/>
        </w:rPr>
        <w:t>,</w:t>
      </w:r>
      <w:r>
        <w:rPr>
          <w:rFonts w:cs="Arial"/>
        </w:rPr>
        <w:t xml:space="preserve"> </w:t>
      </w:r>
      <w:r w:rsidRPr="00623215">
        <w:rPr>
          <w:rFonts w:cs="Arial"/>
        </w:rPr>
        <w:t xml:space="preserve">in the attached drawing, clearly shows that the </w:t>
      </w:r>
      <w:r>
        <w:rPr>
          <w:rFonts w:cs="Arial"/>
        </w:rPr>
        <w:t>________________ [PROVIDE ELEMENTS FROM DESCRIPTION</w:t>
      </w:r>
      <w:r w:rsidR="00820196">
        <w:rPr>
          <w:rFonts w:cs="Arial"/>
        </w:rPr>
        <w:t xml:space="preserve"> AND A REPRESENTATIVE NUMBER OF EMBODIMENTS/SPECIES WITHIN THE CLAIM SCOPE OR CLAIMED GENUS</w:t>
      </w:r>
      <w:r>
        <w:rPr>
          <w:rFonts w:cs="Arial"/>
        </w:rPr>
        <w:t>]</w:t>
      </w:r>
      <w:r w:rsidRPr="00623215">
        <w:rPr>
          <w:rFonts w:cs="Arial"/>
        </w:rPr>
        <w:t xml:space="preserve">.  Further, claims </w:t>
      </w:r>
      <w:r>
        <w:rPr>
          <w:rFonts w:cs="Arial"/>
        </w:rPr>
        <w:t>__________</w:t>
      </w:r>
      <w:r w:rsidRPr="00623215">
        <w:rPr>
          <w:rFonts w:cs="Arial"/>
        </w:rPr>
        <w:t xml:space="preserve"> have been amended to clarify that the </w:t>
      </w:r>
      <w:r>
        <w:rPr>
          <w:rFonts w:cs="Arial"/>
        </w:rPr>
        <w:t>[PROVIDE CLAIM LIMITATIONS]</w:t>
      </w:r>
      <w:r w:rsidRPr="00623215">
        <w:rPr>
          <w:rFonts w:cs="Arial"/>
        </w:rPr>
        <w:t>.</w:t>
      </w:r>
    </w:p>
    <w:p w:rsidRPr="00511C5E" w:rsidR="00623215" w:rsidP="00623215" w:rsidRDefault="00623215" w14:paraId="54DFE67C" w14:textId="1FFC461B">
      <w:pPr>
        <w:pStyle w:val="BodyTextFirstIndent"/>
        <w:widowControl w:val="0"/>
        <w:spacing w:line="360" w:lineRule="auto"/>
        <w:rPr>
          <w:rFonts w:cs="Arial"/>
        </w:rPr>
      </w:pPr>
      <w:r w:rsidRPr="00623215">
        <w:rPr>
          <w:rFonts w:cs="Arial"/>
        </w:rPr>
        <w:t xml:space="preserve">Based on the above, Applicants’ disclosure reasonably conveys to the artisan that the inventor had possession at the time of the later claimed subject matter.  Contrary to the Examiner’s assertion, </w:t>
      </w:r>
      <w:r w:rsidRPr="00511C5E">
        <w:rPr>
          <w:rFonts w:cs="Arial"/>
        </w:rPr>
        <w:t xml:space="preserve">Applicants’ have adequately described that the _______________ [PROVIDE DESCRIPTION].  Therefore, </w:t>
      </w:r>
      <w:r w:rsidRPr="00511C5E" w:rsidR="000E6650">
        <w:rPr>
          <w:rFonts w:cs="Arial"/>
        </w:rPr>
        <w:t>the claims comply with the written description.</w:t>
      </w:r>
    </w:p>
    <w:p w:rsidRPr="00511C5E" w:rsidR="000E6650" w:rsidP="000E6650" w:rsidRDefault="000E6650" w14:paraId="2C1A4E41" w14:textId="77777777">
      <w:pPr>
        <w:pStyle w:val="BodyTextFirstIndent"/>
        <w:widowControl w:val="0"/>
        <w:spacing w:line="360" w:lineRule="auto"/>
        <w:rPr>
          <w:rFonts w:cs="Arial"/>
        </w:rPr>
      </w:pPr>
      <w:r w:rsidRPr="00511C5E">
        <w:rPr>
          <w:rFonts w:cs="Arial"/>
          <w:noProof/>
        </w:rPr>
        <w:t xml:space="preserve">For at least the reasons outlined above, </w:t>
      </w:r>
      <w:r w:rsidRPr="00511C5E">
        <w:rPr>
          <w:rFonts w:cs="Arial"/>
        </w:rPr>
        <w:t>Applicant respectfully requests withdrawal of the rejection</w:t>
      </w:r>
      <w:r w:rsidRPr="00511C5E">
        <w:rPr>
          <w:rStyle w:val="CharacterStyle1"/>
          <w:rFonts w:ascii="Arial" w:hAnsi="Arial" w:cs="Arial"/>
          <w:sz w:val="24"/>
        </w:rPr>
        <w:t>.</w:t>
      </w:r>
    </w:p>
    <w:p w:rsidRPr="00FB12BB" w:rsidR="009718B9" w:rsidP="009718B9" w:rsidRDefault="009718B9" w14:paraId="012AB14A" w14:textId="77777777">
      <w:pPr>
        <w:pStyle w:val="BodyTextFirstIndent"/>
        <w:widowControl w:val="0"/>
        <w:spacing w:line="360" w:lineRule="auto"/>
      </w:pPr>
      <w:r w:rsidRPr="009718B9">
        <w:t xml:space="preserve">Or, [ARGUMENT </w:t>
      </w:r>
      <w:r w:rsidRPr="00FB12BB">
        <w:t>FOR NEWLY ADDED CLAIMS]</w:t>
      </w:r>
    </w:p>
    <w:p w:rsidR="009718B9" w:rsidP="009718B9" w:rsidRDefault="009718B9" w14:paraId="5DE0140F" w14:textId="373D9338">
      <w:pPr>
        <w:pStyle w:val="BodyTextFirstIndent"/>
        <w:widowControl w:val="0"/>
        <w:spacing w:line="360" w:lineRule="auto"/>
        <w:rPr>
          <w:rFonts w:cs="Arial"/>
          <w:color w:val="000000"/>
          <w:shd w:val="clear" w:color="auto" w:fill="FFFFFF"/>
        </w:rPr>
      </w:pPr>
      <w:r w:rsidRPr="00FB12BB">
        <w:rPr>
          <w:rFonts w:cs="Arial"/>
          <w:shd w:val="clear" w:color="auto" w:fill="FFFFFF"/>
        </w:rPr>
        <w:t>The proscription against the introduction of new matter in a patent application (</w:t>
      </w:r>
      <w:r w:rsidR="00FB12BB">
        <w:rPr>
          <w:rFonts w:cs="Arial"/>
          <w:shd w:val="clear" w:color="auto" w:fill="FFFFFF"/>
        </w:rPr>
        <w:t>35 U.S.C. §</w:t>
      </w:r>
      <w:r w:rsidR="0095519D">
        <w:rPr>
          <w:rFonts w:cs="Arial"/>
          <w:shd w:val="clear" w:color="auto" w:fill="FFFFFF"/>
        </w:rPr>
        <w:t xml:space="preserve"> 132 </w:t>
      </w:r>
      <w:r w:rsidRPr="00FB12BB">
        <w:rPr>
          <w:rFonts w:cs="Arial"/>
          <w:shd w:val="clear" w:color="auto" w:fill="FFFFFF"/>
        </w:rPr>
        <w:t>and</w:t>
      </w:r>
      <w:r w:rsidR="0095519D">
        <w:rPr>
          <w:rFonts w:cs="Arial"/>
          <w:shd w:val="clear" w:color="auto" w:fill="FFFFFF"/>
        </w:rPr>
        <w:t xml:space="preserve"> 251</w:t>
      </w:r>
      <w:r w:rsidRPr="00FB12BB">
        <w:rPr>
          <w:rFonts w:cs="Arial"/>
          <w:shd w:val="clear" w:color="auto" w:fill="FFFFFF"/>
        </w:rPr>
        <w:t>) serves to prevent an applicant from adding information that goes beyond the subject matter originally filed. See </w:t>
      </w:r>
      <w:r w:rsidRPr="00FB12BB">
        <w:rPr>
          <w:rFonts w:cs="Arial"/>
          <w:i/>
          <w:iCs/>
          <w:shd w:val="clear" w:color="auto" w:fill="FFFFFF"/>
        </w:rPr>
        <w:t>In re Rasmussen,</w:t>
      </w:r>
      <w:r w:rsidRPr="00FB12BB">
        <w:rPr>
          <w:rFonts w:cs="Arial"/>
          <w:shd w:val="clear" w:color="auto" w:fill="FFFFFF"/>
        </w:rPr>
        <w:t> 650 F.2d 1212, 1214, 211 U.S.P.Q. 323, 326 (C.C.P.A. 1981); see also</w:t>
      </w:r>
      <w:r w:rsidR="0095519D">
        <w:rPr>
          <w:rFonts w:cs="Arial"/>
          <w:shd w:val="clear" w:color="auto" w:fill="FFFFFF"/>
        </w:rPr>
        <w:t xml:space="preserve"> M.P.E.P.</w:t>
      </w:r>
      <w:r w:rsidR="002A47E6">
        <w:rPr>
          <w:rFonts w:cs="Arial"/>
          <w:shd w:val="clear" w:color="auto" w:fill="FFFFFF"/>
        </w:rPr>
        <w:t xml:space="preserve"> §§</w:t>
      </w:r>
      <w:r w:rsidR="0095519D">
        <w:rPr>
          <w:rFonts w:cs="Arial"/>
          <w:shd w:val="clear" w:color="auto" w:fill="FFFFFF"/>
        </w:rPr>
        <w:t xml:space="preserve"> 2163.06 through 2163</w:t>
      </w:r>
      <w:r w:rsidR="002A47E6">
        <w:rPr>
          <w:rFonts w:cs="Arial"/>
          <w:shd w:val="clear" w:color="auto" w:fill="FFFFFF"/>
        </w:rPr>
        <w:t xml:space="preserve">.07 </w:t>
      </w:r>
      <w:r w:rsidRPr="00FB12BB">
        <w:rPr>
          <w:rFonts w:cs="Arial"/>
          <w:shd w:val="clear" w:color="auto" w:fill="FFFFFF"/>
        </w:rPr>
        <w:t xml:space="preserve">for a more </w:t>
      </w:r>
      <w:r w:rsidRPr="0022229D">
        <w:rPr>
          <w:rFonts w:cs="Arial"/>
          <w:color w:val="000000"/>
          <w:shd w:val="clear" w:color="auto" w:fill="FFFFFF"/>
        </w:rPr>
        <w:t xml:space="preserve">detailed discussion of the written description requirement and its relationship to new matter. The claims as filed in the original specification are part of the disclosure and, therefore, if an application as originally filed contains a claim disclosing material not found in the remainder of the specification, the applicant may amend the </w:t>
      </w:r>
      <w:r w:rsidRPr="0022229D">
        <w:rPr>
          <w:rFonts w:cs="Arial"/>
          <w:color w:val="000000"/>
          <w:shd w:val="clear" w:color="auto" w:fill="FFFFFF"/>
        </w:rPr>
        <w:lastRenderedPageBreak/>
        <w:t>specification to include the claimed subject matter. </w:t>
      </w:r>
      <w:r w:rsidRPr="0022229D">
        <w:rPr>
          <w:rFonts w:cs="Arial"/>
          <w:i/>
          <w:iCs/>
          <w:color w:val="000000"/>
          <w:shd w:val="clear" w:color="auto" w:fill="FFFFFF"/>
        </w:rPr>
        <w:t>In re Benno,</w:t>
      </w:r>
      <w:r w:rsidRPr="0022229D">
        <w:rPr>
          <w:rFonts w:cs="Arial"/>
          <w:color w:val="000000"/>
          <w:shd w:val="clear" w:color="auto" w:fill="FFFFFF"/>
        </w:rPr>
        <w:t> 768 F.2d 1340, 226 U</w:t>
      </w:r>
      <w:r>
        <w:rPr>
          <w:rFonts w:cs="Arial"/>
          <w:color w:val="000000"/>
          <w:shd w:val="clear" w:color="auto" w:fill="FFFFFF"/>
        </w:rPr>
        <w:t>.</w:t>
      </w:r>
      <w:r w:rsidRPr="0022229D">
        <w:rPr>
          <w:rFonts w:cs="Arial"/>
          <w:color w:val="000000"/>
          <w:shd w:val="clear" w:color="auto" w:fill="FFFFFF"/>
        </w:rPr>
        <w:t>S</w:t>
      </w:r>
      <w:r>
        <w:rPr>
          <w:rFonts w:cs="Arial"/>
          <w:color w:val="000000"/>
          <w:shd w:val="clear" w:color="auto" w:fill="FFFFFF"/>
        </w:rPr>
        <w:t>.</w:t>
      </w:r>
      <w:r w:rsidRPr="0022229D">
        <w:rPr>
          <w:rFonts w:cs="Arial"/>
          <w:color w:val="000000"/>
          <w:shd w:val="clear" w:color="auto" w:fill="FFFFFF"/>
        </w:rPr>
        <w:t>P</w:t>
      </w:r>
      <w:r>
        <w:rPr>
          <w:rFonts w:cs="Arial"/>
          <w:color w:val="000000"/>
          <w:shd w:val="clear" w:color="auto" w:fill="FFFFFF"/>
        </w:rPr>
        <w:t>.</w:t>
      </w:r>
      <w:r w:rsidRPr="0022229D">
        <w:rPr>
          <w:rFonts w:cs="Arial"/>
          <w:color w:val="000000"/>
          <w:shd w:val="clear" w:color="auto" w:fill="FFFFFF"/>
        </w:rPr>
        <w:t>Q</w:t>
      </w:r>
      <w:r>
        <w:rPr>
          <w:rFonts w:cs="Arial"/>
          <w:color w:val="000000"/>
          <w:shd w:val="clear" w:color="auto" w:fill="FFFFFF"/>
        </w:rPr>
        <w:t>.</w:t>
      </w:r>
      <w:r w:rsidRPr="0022229D">
        <w:rPr>
          <w:rFonts w:cs="Arial"/>
          <w:color w:val="000000"/>
          <w:shd w:val="clear" w:color="auto" w:fill="FFFFFF"/>
        </w:rPr>
        <w:t xml:space="preserve"> 683 (Fed. Cir. 1985). Thus, the written description requirement prevents an applicant from claiming subject matter that was not adequately described in the specification as filed. New or amended claims which introduce elements or limitations that are not supported by the as-filed disclosure violate the written description requirement. See, e.g.,</w:t>
      </w:r>
      <w:r w:rsidRPr="0022229D">
        <w:rPr>
          <w:rFonts w:cs="Arial"/>
          <w:i/>
          <w:iCs/>
          <w:color w:val="000000"/>
          <w:shd w:val="clear" w:color="auto" w:fill="FFFFFF"/>
        </w:rPr>
        <w:t> In re Lukach,</w:t>
      </w:r>
      <w:r w:rsidRPr="0022229D">
        <w:rPr>
          <w:rFonts w:cs="Arial"/>
          <w:color w:val="000000"/>
          <w:shd w:val="clear" w:color="auto" w:fill="FFFFFF"/>
        </w:rPr>
        <w:t> 442 F.2d 967, 169 U</w:t>
      </w:r>
      <w:r>
        <w:rPr>
          <w:rFonts w:cs="Arial"/>
          <w:color w:val="000000"/>
          <w:shd w:val="clear" w:color="auto" w:fill="FFFFFF"/>
        </w:rPr>
        <w:t>.</w:t>
      </w:r>
      <w:r w:rsidRPr="0022229D">
        <w:rPr>
          <w:rFonts w:cs="Arial"/>
          <w:color w:val="000000"/>
          <w:shd w:val="clear" w:color="auto" w:fill="FFFFFF"/>
        </w:rPr>
        <w:t>S</w:t>
      </w:r>
      <w:r>
        <w:rPr>
          <w:rFonts w:cs="Arial"/>
          <w:color w:val="000000"/>
          <w:shd w:val="clear" w:color="auto" w:fill="FFFFFF"/>
        </w:rPr>
        <w:t>.</w:t>
      </w:r>
      <w:r w:rsidRPr="0022229D">
        <w:rPr>
          <w:rFonts w:cs="Arial"/>
          <w:color w:val="000000"/>
          <w:shd w:val="clear" w:color="auto" w:fill="FFFFFF"/>
        </w:rPr>
        <w:t>P</w:t>
      </w:r>
      <w:r>
        <w:rPr>
          <w:rFonts w:cs="Arial"/>
          <w:color w:val="000000"/>
          <w:shd w:val="clear" w:color="auto" w:fill="FFFFFF"/>
        </w:rPr>
        <w:t>.</w:t>
      </w:r>
      <w:r w:rsidRPr="0022229D">
        <w:rPr>
          <w:rFonts w:cs="Arial"/>
          <w:color w:val="000000"/>
          <w:shd w:val="clear" w:color="auto" w:fill="FFFFFF"/>
        </w:rPr>
        <w:t>Q</w:t>
      </w:r>
      <w:r>
        <w:rPr>
          <w:rFonts w:cs="Arial"/>
          <w:color w:val="000000"/>
          <w:shd w:val="clear" w:color="auto" w:fill="FFFFFF"/>
        </w:rPr>
        <w:t>.</w:t>
      </w:r>
      <w:r w:rsidRPr="0022229D">
        <w:rPr>
          <w:rFonts w:cs="Arial"/>
          <w:color w:val="000000"/>
          <w:shd w:val="clear" w:color="auto" w:fill="FFFFFF"/>
        </w:rPr>
        <w:t xml:space="preserve"> 795 (C</w:t>
      </w:r>
      <w:r>
        <w:rPr>
          <w:rFonts w:cs="Arial"/>
          <w:color w:val="000000"/>
          <w:shd w:val="clear" w:color="auto" w:fill="FFFFFF"/>
        </w:rPr>
        <w:t>.</w:t>
      </w:r>
      <w:r w:rsidRPr="0022229D">
        <w:rPr>
          <w:rFonts w:cs="Arial"/>
          <w:color w:val="000000"/>
          <w:shd w:val="clear" w:color="auto" w:fill="FFFFFF"/>
        </w:rPr>
        <w:t>C</w:t>
      </w:r>
      <w:r>
        <w:rPr>
          <w:rFonts w:cs="Arial"/>
          <w:color w:val="000000"/>
          <w:shd w:val="clear" w:color="auto" w:fill="FFFFFF"/>
        </w:rPr>
        <w:t>.</w:t>
      </w:r>
      <w:r w:rsidRPr="0022229D">
        <w:rPr>
          <w:rFonts w:cs="Arial"/>
          <w:color w:val="000000"/>
          <w:shd w:val="clear" w:color="auto" w:fill="FFFFFF"/>
        </w:rPr>
        <w:t>P</w:t>
      </w:r>
      <w:r>
        <w:rPr>
          <w:rFonts w:cs="Arial"/>
          <w:color w:val="000000"/>
          <w:shd w:val="clear" w:color="auto" w:fill="FFFFFF"/>
        </w:rPr>
        <w:t>.</w:t>
      </w:r>
      <w:r w:rsidRPr="0022229D">
        <w:rPr>
          <w:rFonts w:cs="Arial"/>
          <w:color w:val="000000"/>
          <w:shd w:val="clear" w:color="auto" w:fill="FFFFFF"/>
        </w:rPr>
        <w:t>A</w:t>
      </w:r>
      <w:r>
        <w:rPr>
          <w:rFonts w:cs="Arial"/>
          <w:color w:val="000000"/>
          <w:shd w:val="clear" w:color="auto" w:fill="FFFFFF"/>
        </w:rPr>
        <w:t>.</w:t>
      </w:r>
      <w:r w:rsidRPr="0022229D">
        <w:rPr>
          <w:rFonts w:cs="Arial"/>
          <w:color w:val="000000"/>
          <w:shd w:val="clear" w:color="auto" w:fill="FFFFFF"/>
        </w:rPr>
        <w:t xml:space="preserve"> 1971) (subgenus range was not supported by generic disclosure and specific example within the subgenus range); </w:t>
      </w:r>
      <w:r w:rsidRPr="0022229D">
        <w:rPr>
          <w:rFonts w:cs="Arial"/>
          <w:i/>
          <w:iCs/>
          <w:color w:val="000000"/>
          <w:shd w:val="clear" w:color="auto" w:fill="FFFFFF"/>
        </w:rPr>
        <w:t>In re Smith,</w:t>
      </w:r>
      <w:r w:rsidRPr="0022229D">
        <w:rPr>
          <w:rFonts w:cs="Arial"/>
          <w:color w:val="000000"/>
          <w:shd w:val="clear" w:color="auto" w:fill="FFFFFF"/>
        </w:rPr>
        <w:t> 458 F.2d 1389, 1395, 173 U</w:t>
      </w:r>
      <w:r>
        <w:rPr>
          <w:rFonts w:cs="Arial"/>
          <w:color w:val="000000"/>
          <w:shd w:val="clear" w:color="auto" w:fill="FFFFFF"/>
        </w:rPr>
        <w:t>.</w:t>
      </w:r>
      <w:r w:rsidRPr="0022229D">
        <w:rPr>
          <w:rFonts w:cs="Arial"/>
          <w:color w:val="000000"/>
          <w:shd w:val="clear" w:color="auto" w:fill="FFFFFF"/>
        </w:rPr>
        <w:t>S</w:t>
      </w:r>
      <w:r>
        <w:rPr>
          <w:rFonts w:cs="Arial"/>
          <w:color w:val="000000"/>
          <w:shd w:val="clear" w:color="auto" w:fill="FFFFFF"/>
        </w:rPr>
        <w:t>.</w:t>
      </w:r>
      <w:r w:rsidRPr="0022229D">
        <w:rPr>
          <w:rFonts w:cs="Arial"/>
          <w:color w:val="000000"/>
          <w:shd w:val="clear" w:color="auto" w:fill="FFFFFF"/>
        </w:rPr>
        <w:t>P</w:t>
      </w:r>
      <w:r>
        <w:rPr>
          <w:rFonts w:cs="Arial"/>
          <w:color w:val="000000"/>
          <w:shd w:val="clear" w:color="auto" w:fill="FFFFFF"/>
        </w:rPr>
        <w:t>.</w:t>
      </w:r>
      <w:r w:rsidRPr="0022229D">
        <w:rPr>
          <w:rFonts w:cs="Arial"/>
          <w:color w:val="000000"/>
          <w:shd w:val="clear" w:color="auto" w:fill="FFFFFF"/>
        </w:rPr>
        <w:t>Q</w:t>
      </w:r>
      <w:r>
        <w:rPr>
          <w:rFonts w:cs="Arial"/>
          <w:color w:val="000000"/>
          <w:shd w:val="clear" w:color="auto" w:fill="FFFFFF"/>
        </w:rPr>
        <w:t>.</w:t>
      </w:r>
      <w:r w:rsidRPr="0022229D">
        <w:rPr>
          <w:rFonts w:cs="Arial"/>
          <w:color w:val="000000"/>
          <w:shd w:val="clear" w:color="auto" w:fill="FFFFFF"/>
        </w:rPr>
        <w:t xml:space="preserve"> 679, 683 (C</w:t>
      </w:r>
      <w:r>
        <w:rPr>
          <w:rFonts w:cs="Arial"/>
          <w:color w:val="000000"/>
          <w:shd w:val="clear" w:color="auto" w:fill="FFFFFF"/>
        </w:rPr>
        <w:t>.</w:t>
      </w:r>
      <w:r w:rsidRPr="0022229D">
        <w:rPr>
          <w:rFonts w:cs="Arial"/>
          <w:color w:val="000000"/>
          <w:shd w:val="clear" w:color="auto" w:fill="FFFFFF"/>
        </w:rPr>
        <w:t>C</w:t>
      </w:r>
      <w:r>
        <w:rPr>
          <w:rFonts w:cs="Arial"/>
          <w:color w:val="000000"/>
          <w:shd w:val="clear" w:color="auto" w:fill="FFFFFF"/>
        </w:rPr>
        <w:t>.</w:t>
      </w:r>
      <w:r w:rsidRPr="0022229D">
        <w:rPr>
          <w:rFonts w:cs="Arial"/>
          <w:color w:val="000000"/>
          <w:shd w:val="clear" w:color="auto" w:fill="FFFFFF"/>
        </w:rPr>
        <w:t>P</w:t>
      </w:r>
      <w:r>
        <w:rPr>
          <w:rFonts w:cs="Arial"/>
          <w:color w:val="000000"/>
          <w:shd w:val="clear" w:color="auto" w:fill="FFFFFF"/>
        </w:rPr>
        <w:t>.</w:t>
      </w:r>
      <w:r w:rsidRPr="0022229D">
        <w:rPr>
          <w:rFonts w:cs="Arial"/>
          <w:color w:val="000000"/>
          <w:shd w:val="clear" w:color="auto" w:fill="FFFFFF"/>
        </w:rPr>
        <w:t>A</w:t>
      </w:r>
      <w:r>
        <w:rPr>
          <w:rFonts w:cs="Arial"/>
          <w:color w:val="000000"/>
          <w:shd w:val="clear" w:color="auto" w:fill="FFFFFF"/>
        </w:rPr>
        <w:t>.</w:t>
      </w:r>
      <w:r w:rsidRPr="0022229D">
        <w:rPr>
          <w:rFonts w:cs="Arial"/>
          <w:color w:val="000000"/>
          <w:shd w:val="clear" w:color="auto" w:fill="FFFFFF"/>
        </w:rPr>
        <w:t xml:space="preserve"> 1972) (an adequate description of a genus may not support claims to a subgenus or species within the genus).</w:t>
      </w:r>
    </w:p>
    <w:p w:rsidR="009718B9" w:rsidP="009718B9" w:rsidRDefault="009718B9" w14:paraId="786E7BC8" w14:textId="77777777">
      <w:pPr>
        <w:pStyle w:val="BodyTextFirstIndent"/>
        <w:widowControl w:val="0"/>
        <w:spacing w:line="360" w:lineRule="auto"/>
      </w:pPr>
      <w:r w:rsidRPr="009718B9">
        <w:t>Or, [ARGUMENT FOR INHERENCY]</w:t>
      </w:r>
    </w:p>
    <w:p w:rsidRPr="0022229D" w:rsidR="009718B9" w:rsidP="002A47E6" w:rsidRDefault="009718B9" w14:paraId="418FA862" w14:textId="1758365B">
      <w:pPr>
        <w:spacing w:after="0" w:line="360" w:lineRule="auto"/>
        <w:ind w:firstLine="720"/>
        <w:rPr>
          <w:rFonts w:ascii="Arial" w:hAnsi="Arial" w:cs="Arial"/>
          <w:sz w:val="24"/>
          <w:szCs w:val="24"/>
        </w:rPr>
      </w:pPr>
      <w:r>
        <w:rPr>
          <w:rFonts w:ascii="Arial" w:hAnsi="Arial" w:cs="Arial"/>
          <w:sz w:val="24"/>
          <w:szCs w:val="24"/>
        </w:rPr>
        <w:t xml:space="preserve">It is well established that “the failure to provide explicit antecedent basis for terms does not always render a claim indefinite. If the scope of a claim would be reasonably ascertainable by those skilled in the art, then the claim is </w:t>
      </w:r>
      <w:r w:rsidRPr="009718B9">
        <w:rPr>
          <w:rFonts w:ascii="Arial" w:hAnsi="Arial" w:cs="Arial"/>
          <w:sz w:val="24"/>
          <w:szCs w:val="24"/>
        </w:rPr>
        <w:t>not indefinite</w:t>
      </w:r>
      <w:r>
        <w:rPr>
          <w:rFonts w:ascii="Arial" w:hAnsi="Arial" w:cs="Arial"/>
          <w:sz w:val="24"/>
          <w:szCs w:val="24"/>
        </w:rPr>
        <w:t>.” M.P.E.P.</w:t>
      </w:r>
      <w:r w:rsidR="002A47E6">
        <w:rPr>
          <w:rFonts w:ascii="Arial" w:hAnsi="Arial" w:cs="Arial"/>
          <w:sz w:val="24"/>
          <w:szCs w:val="24"/>
        </w:rPr>
        <w:t xml:space="preserve"> §</w:t>
      </w:r>
      <w:r>
        <w:rPr>
          <w:rFonts w:ascii="Arial" w:hAnsi="Arial" w:cs="Arial"/>
          <w:sz w:val="24"/>
          <w:szCs w:val="24"/>
        </w:rPr>
        <w:t xml:space="preserve"> 2173.05(e).  For instance, an element need not be recited in ipsisimis verbis where it is clear to a person of ordinary skill in the art what is meant.  See, for example </w:t>
      </w:r>
      <w:r w:rsidRPr="00D51044">
        <w:rPr>
          <w:rFonts w:ascii="Arial" w:hAnsi="Arial" w:cs="Arial"/>
          <w:color w:val="333333"/>
          <w:sz w:val="24"/>
          <w:szCs w:val="24"/>
          <w:u w:val="single"/>
          <w:shd w:val="clear" w:color="auto" w:fill="FFFFFF"/>
        </w:rPr>
        <w:t>Ex parte Porter</w:t>
      </w:r>
      <w:r w:rsidRPr="00D51044">
        <w:rPr>
          <w:rFonts w:ascii="Arial" w:hAnsi="Arial" w:cs="Arial"/>
          <w:color w:val="333333"/>
          <w:sz w:val="24"/>
          <w:szCs w:val="24"/>
          <w:shd w:val="clear" w:color="auto" w:fill="FFFFFF"/>
        </w:rPr>
        <w:t>, 25 U</w:t>
      </w:r>
      <w:r>
        <w:rPr>
          <w:rFonts w:ascii="Arial" w:hAnsi="Arial" w:cs="Arial"/>
          <w:color w:val="333333"/>
          <w:sz w:val="24"/>
          <w:szCs w:val="24"/>
          <w:shd w:val="clear" w:color="auto" w:fill="FFFFFF"/>
        </w:rPr>
        <w:t>.</w:t>
      </w:r>
      <w:r w:rsidRPr="00D51044">
        <w:rPr>
          <w:rFonts w:ascii="Arial" w:hAnsi="Arial" w:cs="Arial"/>
          <w:color w:val="333333"/>
          <w:sz w:val="24"/>
          <w:szCs w:val="24"/>
          <w:shd w:val="clear" w:color="auto" w:fill="FFFFFF"/>
        </w:rPr>
        <w:t>S</w:t>
      </w:r>
      <w:r>
        <w:rPr>
          <w:rFonts w:ascii="Arial" w:hAnsi="Arial" w:cs="Arial"/>
          <w:color w:val="333333"/>
          <w:sz w:val="24"/>
          <w:szCs w:val="24"/>
          <w:shd w:val="clear" w:color="auto" w:fill="FFFFFF"/>
        </w:rPr>
        <w:t>.</w:t>
      </w:r>
      <w:r w:rsidRPr="00D51044">
        <w:rPr>
          <w:rFonts w:ascii="Arial" w:hAnsi="Arial" w:cs="Arial"/>
          <w:color w:val="333333"/>
          <w:sz w:val="24"/>
          <w:szCs w:val="24"/>
          <w:shd w:val="clear" w:color="auto" w:fill="FFFFFF"/>
        </w:rPr>
        <w:t>P</w:t>
      </w:r>
      <w:r>
        <w:rPr>
          <w:rFonts w:ascii="Arial" w:hAnsi="Arial" w:cs="Arial"/>
          <w:color w:val="333333"/>
          <w:sz w:val="24"/>
          <w:szCs w:val="24"/>
          <w:shd w:val="clear" w:color="auto" w:fill="FFFFFF"/>
        </w:rPr>
        <w:t>.</w:t>
      </w:r>
      <w:r w:rsidRPr="00D51044">
        <w:rPr>
          <w:rFonts w:ascii="Arial" w:hAnsi="Arial" w:cs="Arial"/>
          <w:color w:val="333333"/>
          <w:sz w:val="24"/>
          <w:szCs w:val="24"/>
          <w:shd w:val="clear" w:color="auto" w:fill="FFFFFF"/>
        </w:rPr>
        <w:t>Q</w:t>
      </w:r>
      <w:r>
        <w:rPr>
          <w:rFonts w:ascii="Arial" w:hAnsi="Arial" w:cs="Arial"/>
          <w:color w:val="333333"/>
          <w:sz w:val="24"/>
          <w:szCs w:val="24"/>
          <w:shd w:val="clear" w:color="auto" w:fill="FFFFFF"/>
        </w:rPr>
        <w:t xml:space="preserve">. </w:t>
      </w:r>
      <w:r w:rsidRPr="00D51044">
        <w:rPr>
          <w:rFonts w:ascii="Arial" w:hAnsi="Arial" w:cs="Arial"/>
          <w:color w:val="333333"/>
          <w:sz w:val="24"/>
          <w:szCs w:val="24"/>
          <w:shd w:val="clear" w:color="auto" w:fill="FFFFFF"/>
        </w:rPr>
        <w:t xml:space="preserve">2d 1144, </w:t>
      </w:r>
      <w:r w:rsidRPr="0022229D">
        <w:rPr>
          <w:rFonts w:ascii="Arial" w:hAnsi="Arial" w:cs="Arial"/>
          <w:color w:val="333333"/>
          <w:sz w:val="24"/>
          <w:szCs w:val="24"/>
          <w:shd w:val="clear" w:color="auto" w:fill="FFFFFF"/>
        </w:rPr>
        <w:t>1145 (Bd. Pat. App. &amp; Inter. 1992) ("controlled stream of fluid" provided reasonable antecedent basis for "the controlled fluid").</w:t>
      </w:r>
      <w:r w:rsidRPr="0022229D">
        <w:rPr>
          <w:rFonts w:ascii="Arial" w:hAnsi="Arial" w:cs="Arial"/>
          <w:sz w:val="24"/>
          <w:szCs w:val="24"/>
        </w:rPr>
        <w:t xml:space="preserve">  Applicant respectfully submits that “_________” is inherently present although not specifically recited.</w:t>
      </w:r>
    </w:p>
    <w:p w:rsidRPr="0022229D" w:rsidR="009718B9" w:rsidP="009718B9" w:rsidRDefault="009718B9" w14:paraId="3F3B93D7" w14:textId="77777777">
      <w:pPr>
        <w:pStyle w:val="BodyTextFirstIndent"/>
        <w:widowControl w:val="0"/>
        <w:spacing w:line="360" w:lineRule="auto"/>
        <w:rPr>
          <w:rStyle w:val="CharacterStyle1"/>
          <w:rFonts w:ascii="Arial" w:hAnsi="Arial" w:cs="Arial"/>
          <w:sz w:val="24"/>
        </w:rPr>
      </w:pPr>
      <w:r w:rsidRPr="0022229D">
        <w:rPr>
          <w:rFonts w:cs="Arial"/>
          <w:noProof/>
        </w:rPr>
        <w:t xml:space="preserve">For at least the reasons outlined above, </w:t>
      </w:r>
      <w:r w:rsidRPr="0022229D">
        <w:rPr>
          <w:rFonts w:cs="Arial"/>
        </w:rPr>
        <w:t>Applicant respectfully requests withdrawal of the rejection</w:t>
      </w:r>
      <w:r w:rsidRPr="0022229D">
        <w:rPr>
          <w:rStyle w:val="CharacterStyle1"/>
          <w:rFonts w:ascii="Arial" w:hAnsi="Arial" w:cs="Arial"/>
          <w:sz w:val="24"/>
        </w:rPr>
        <w:t>.</w:t>
      </w:r>
    </w:p>
    <w:p w:rsidRPr="00511C5E" w:rsidR="00623215" w:rsidP="00623215" w:rsidRDefault="00623215" w14:paraId="269C4AA2" w14:textId="77777777">
      <w:pPr>
        <w:pStyle w:val="BodyTextFirstIndent"/>
        <w:widowControl w:val="0"/>
        <w:spacing w:line="360" w:lineRule="auto"/>
        <w:rPr>
          <w:rFonts w:cs="Arial"/>
        </w:rPr>
      </w:pPr>
    </w:p>
    <w:p w:rsidRPr="00511C5E" w:rsidR="007A1FE7" w:rsidP="009718B9" w:rsidRDefault="0040363E" w14:paraId="3D53F530" w14:textId="269C59DC">
      <w:pPr>
        <w:pStyle w:val="ListParagraph"/>
        <w:spacing w:after="240" w:line="240" w:lineRule="auto"/>
        <w:ind w:left="360"/>
        <w:jc w:val="both"/>
        <w:rPr>
          <w:rFonts w:ascii="Arial" w:hAnsi="Arial" w:cs="Arial"/>
          <w:b/>
          <w:sz w:val="24"/>
          <w:szCs w:val="24"/>
        </w:rPr>
      </w:pPr>
      <w:r w:rsidRPr="00511C5E">
        <w:rPr>
          <w:rFonts w:ascii="Arial" w:hAnsi="Arial" w:cs="Arial"/>
          <w:b/>
          <w:sz w:val="24"/>
          <w:szCs w:val="24"/>
        </w:rPr>
        <w:t>Rejection Under 35 U.S.C. § 112(b) or 35 U.S.C.</w:t>
      </w:r>
      <w:r w:rsidRPr="00511C5E" w:rsidR="00C475AB">
        <w:rPr>
          <w:rFonts w:ascii="Arial" w:hAnsi="Arial" w:cs="Arial"/>
          <w:b/>
          <w:sz w:val="24"/>
          <w:szCs w:val="24"/>
        </w:rPr>
        <w:t xml:space="preserve"> §</w:t>
      </w:r>
      <w:r w:rsidRPr="00511C5E">
        <w:rPr>
          <w:rFonts w:ascii="Arial" w:hAnsi="Arial" w:cs="Arial"/>
          <w:b/>
          <w:sz w:val="24"/>
          <w:szCs w:val="24"/>
        </w:rPr>
        <w:t xml:space="preserve"> 112 (pre-AIA), Second Paragraph as Allegedly Indefinite </w:t>
      </w:r>
    </w:p>
    <w:p w:rsidRPr="00B67419" w:rsidR="00B67419" w:rsidP="00B67419" w:rsidRDefault="00B67419" w14:paraId="78C4E7C4" w14:textId="26376B87">
      <w:pPr>
        <w:ind w:firstLine="720"/>
        <w:rPr>
          <w:rFonts w:ascii="Arial" w:hAnsi="Arial" w:cs="Arial"/>
          <w:sz w:val="24"/>
          <w:szCs w:val="24"/>
        </w:rPr>
      </w:pPr>
      <w:r w:rsidRPr="00B67419">
        <w:rPr>
          <w:rFonts w:ascii="Arial" w:hAnsi="Arial" w:cs="Arial"/>
          <w:sz w:val="24"/>
          <w:szCs w:val="24"/>
        </w:rPr>
        <w:t>The following is a quotation of 35 U.S.C. § 112(</w:t>
      </w:r>
      <w:r w:rsidR="00A450A4">
        <w:rPr>
          <w:rFonts w:ascii="Arial" w:hAnsi="Arial" w:cs="Arial"/>
          <w:sz w:val="24"/>
          <w:szCs w:val="24"/>
        </w:rPr>
        <w:t>b</w:t>
      </w:r>
      <w:r w:rsidRPr="00B67419">
        <w:rPr>
          <w:rFonts w:ascii="Arial" w:hAnsi="Arial" w:cs="Arial"/>
          <w:sz w:val="24"/>
          <w:szCs w:val="24"/>
        </w:rPr>
        <w:t>):</w:t>
      </w:r>
    </w:p>
    <w:p w:rsidRPr="00B67419" w:rsidR="00B67419" w:rsidP="00B67419" w:rsidRDefault="00B67419" w14:paraId="069C1BCF" w14:textId="46C2E7F0">
      <w:pPr>
        <w:spacing w:after="0" w:line="240" w:lineRule="auto"/>
        <w:ind w:firstLine="720"/>
        <w:rPr>
          <w:rFonts w:ascii="Arial" w:hAnsi="Arial" w:eastAsia="Times New Roman" w:cs="Arial"/>
          <w:sz w:val="24"/>
          <w:szCs w:val="24"/>
          <w:lang w:eastAsia="en-US"/>
        </w:rPr>
      </w:pPr>
      <w:r w:rsidRPr="00B67419">
        <w:rPr>
          <w:rFonts w:ascii="Arial" w:hAnsi="Arial" w:eastAsia="Times New Roman" w:cs="Arial"/>
          <w:b/>
          <w:bCs/>
          <w:sz w:val="24"/>
          <w:szCs w:val="24"/>
          <w:shd w:val="clear" w:color="auto" w:fill="FFFFFF"/>
          <w:lang w:eastAsia="en-US"/>
        </w:rPr>
        <w:t>(b)</w:t>
      </w:r>
      <w:r w:rsidRPr="00B67419">
        <w:rPr>
          <w:rFonts w:ascii="Arial" w:hAnsi="Arial" w:eastAsia="Times New Roman" w:cs="Arial"/>
          <w:b/>
          <w:bCs/>
          <w:smallCaps/>
          <w:sz w:val="24"/>
          <w:szCs w:val="24"/>
          <w:shd w:val="clear" w:color="auto" w:fill="FFFFFF"/>
          <w:lang w:eastAsia="en-US"/>
        </w:rPr>
        <w:t>Conclusion.—</w:t>
      </w:r>
      <w:r>
        <w:rPr>
          <w:rFonts w:ascii="Arial" w:hAnsi="Arial" w:eastAsia="Times New Roman" w:cs="Arial"/>
          <w:b/>
          <w:bCs/>
          <w:smallCaps/>
          <w:sz w:val="24"/>
          <w:szCs w:val="24"/>
          <w:shd w:val="clear" w:color="auto" w:fill="FFFFFF"/>
          <w:lang w:eastAsia="en-US"/>
        </w:rPr>
        <w:t xml:space="preserve"> </w:t>
      </w:r>
      <w:r w:rsidRPr="00B67419">
        <w:rPr>
          <w:rFonts w:ascii="Arial" w:hAnsi="Arial" w:eastAsia="Times New Roman" w:cs="Arial"/>
          <w:sz w:val="24"/>
          <w:szCs w:val="24"/>
          <w:lang w:eastAsia="en-US"/>
        </w:rPr>
        <w:t>The specification shall conclude with one or more claims particularly pointing out and distinctly claiming the subject matter which the inventor or a joint inventor regards as the invention.</w:t>
      </w:r>
    </w:p>
    <w:p w:rsidRPr="00B67419" w:rsidR="00B67419" w:rsidP="00623215" w:rsidRDefault="00B67419" w14:paraId="4DC50945" w14:textId="77777777">
      <w:pPr>
        <w:pStyle w:val="BSGBodyIndent1"/>
        <w:rPr>
          <w:rFonts w:cs="Arial"/>
          <w:szCs w:val="24"/>
        </w:rPr>
      </w:pPr>
    </w:p>
    <w:p w:rsidRPr="00623215" w:rsidR="007A1FE7" w:rsidP="00623215" w:rsidRDefault="0040363E" w14:paraId="58F215DE" w14:textId="34FC4A8E">
      <w:pPr>
        <w:pStyle w:val="BSGBodyIndent1"/>
        <w:rPr>
          <w:rFonts w:cs="Arial"/>
          <w:szCs w:val="24"/>
        </w:rPr>
      </w:pPr>
      <w:r w:rsidRPr="00B67419">
        <w:rPr>
          <w:rFonts w:cs="Arial"/>
          <w:szCs w:val="24"/>
        </w:rPr>
        <w:t xml:space="preserve">At pages </w:t>
      </w:r>
      <w:r w:rsidRPr="00B67419" w:rsidR="00C475AB">
        <w:rPr>
          <w:rFonts w:cs="Arial"/>
          <w:szCs w:val="24"/>
        </w:rPr>
        <w:t>__</w:t>
      </w:r>
      <w:r w:rsidRPr="00B67419">
        <w:rPr>
          <w:rFonts w:cs="Arial"/>
          <w:szCs w:val="24"/>
        </w:rPr>
        <w:t xml:space="preserve"> of the Office Action, claims </w:t>
      </w:r>
      <w:r w:rsidRPr="00B67419" w:rsidR="00ED4C2B">
        <w:rPr>
          <w:rFonts w:cs="Arial"/>
          <w:szCs w:val="24"/>
        </w:rPr>
        <w:t>__</w:t>
      </w:r>
      <w:r w:rsidRPr="00B67419">
        <w:rPr>
          <w:rFonts w:cs="Arial"/>
          <w:szCs w:val="24"/>
        </w:rPr>
        <w:t xml:space="preserve"> were rejected under 35 U.S.C.</w:t>
      </w:r>
      <w:r w:rsidRPr="00B67419" w:rsidR="00C475AB">
        <w:rPr>
          <w:rFonts w:cs="Arial"/>
          <w:szCs w:val="24"/>
        </w:rPr>
        <w:t xml:space="preserve"> §</w:t>
      </w:r>
      <w:r w:rsidRPr="00B67419">
        <w:rPr>
          <w:rFonts w:cs="Arial"/>
          <w:szCs w:val="24"/>
        </w:rPr>
        <w:t xml:space="preserve"> 112(b) or 35 </w:t>
      </w:r>
      <w:r w:rsidRPr="00511C5E">
        <w:rPr>
          <w:rFonts w:cs="Arial"/>
          <w:szCs w:val="24"/>
        </w:rPr>
        <w:t>U.S.C.</w:t>
      </w:r>
      <w:r w:rsidRPr="00511C5E" w:rsidR="00C475AB">
        <w:rPr>
          <w:rFonts w:cs="Arial"/>
          <w:szCs w:val="24"/>
        </w:rPr>
        <w:t xml:space="preserve"> §</w:t>
      </w:r>
      <w:r w:rsidRPr="00511C5E">
        <w:rPr>
          <w:rFonts w:cs="Arial"/>
          <w:szCs w:val="24"/>
        </w:rPr>
        <w:t xml:space="preserve"> 112 (pre-AIA), second paragraph, as allegedly being indefinite for </w:t>
      </w:r>
      <w:r w:rsidRPr="00511C5E">
        <w:rPr>
          <w:rFonts w:cs="Arial"/>
          <w:szCs w:val="24"/>
        </w:rPr>
        <w:lastRenderedPageBreak/>
        <w:t>failing to particularly point out and</w:t>
      </w:r>
      <w:r w:rsidRPr="00623215">
        <w:rPr>
          <w:rFonts w:cs="Arial"/>
          <w:szCs w:val="24"/>
        </w:rPr>
        <w:t xml:space="preserve"> distinctly claim the subject matter which the inventor or a joint inventor, or for pre-AIA the applicant regards as the invention.  Solely to expedite prosecution of this application, claims </w:t>
      </w:r>
      <w:r w:rsidR="00ED4C2B">
        <w:rPr>
          <w:rFonts w:cs="Arial"/>
          <w:szCs w:val="24"/>
        </w:rPr>
        <w:t>__</w:t>
      </w:r>
      <w:r w:rsidRPr="00623215">
        <w:rPr>
          <w:rFonts w:cs="Arial"/>
          <w:szCs w:val="24"/>
        </w:rPr>
        <w:t xml:space="preserve"> have been amended.  Support for the amendments may be found in the specification, for example, at ¶ [xxxx].  Based on the foregoing amendment, Applicant believes that the claims are clear, and that the rejections should be withdrawn.</w:t>
      </w:r>
    </w:p>
    <w:p w:rsidRPr="00623215" w:rsidR="007A1FE7" w:rsidP="00623215" w:rsidRDefault="00797F00" w14:paraId="5A3DC0E9" w14:textId="5F2BC2FB">
      <w:pPr>
        <w:pStyle w:val="BSGBodyIndent1"/>
        <w:contextualSpacing/>
        <w:rPr>
          <w:rFonts w:cs="Arial"/>
          <w:szCs w:val="24"/>
        </w:rPr>
      </w:pPr>
      <w:r w:rsidRPr="00623215">
        <w:rPr>
          <w:rFonts w:cs="Arial"/>
          <w:szCs w:val="24"/>
        </w:rPr>
        <w:t>Or,</w:t>
      </w:r>
    </w:p>
    <w:p w:rsidRPr="00623215" w:rsidR="007A1FE7" w:rsidP="009B31DF" w:rsidRDefault="0040363E" w14:paraId="0E1E8DA1" w14:textId="16EB12EC">
      <w:pPr>
        <w:autoSpaceDE w:val="0"/>
        <w:autoSpaceDN w:val="0"/>
        <w:adjustRightInd w:val="0"/>
        <w:spacing w:after="0" w:line="360" w:lineRule="auto"/>
        <w:ind w:firstLine="720"/>
        <w:jc w:val="both"/>
        <w:rPr>
          <w:rFonts w:ascii="Arial" w:hAnsi="Arial" w:cs="Arial"/>
          <w:sz w:val="24"/>
          <w:szCs w:val="24"/>
        </w:rPr>
      </w:pPr>
      <w:r w:rsidRPr="00623215">
        <w:rPr>
          <w:rFonts w:ascii="Arial" w:hAnsi="Arial" w:cs="Arial"/>
          <w:sz w:val="24"/>
          <w:szCs w:val="24"/>
        </w:rPr>
        <w:t xml:space="preserve">With respect to claims </w:t>
      </w:r>
      <w:r w:rsidR="00C475AB">
        <w:rPr>
          <w:rFonts w:ascii="Arial" w:hAnsi="Arial" w:cs="Arial"/>
          <w:sz w:val="24"/>
          <w:szCs w:val="24"/>
        </w:rPr>
        <w:t>__</w:t>
      </w:r>
      <w:r w:rsidRPr="00623215">
        <w:rPr>
          <w:rFonts w:ascii="Arial" w:hAnsi="Arial" w:cs="Arial"/>
          <w:sz w:val="24"/>
          <w:szCs w:val="24"/>
        </w:rPr>
        <w:t xml:space="preserve">, this rejection has been rendered moot by the cancellation of these claims.  </w:t>
      </w:r>
    </w:p>
    <w:p w:rsidRPr="00623215" w:rsidR="007A1FE7" w:rsidP="00623215" w:rsidRDefault="00C475AB" w14:paraId="452C0AF1" w14:textId="6355994B">
      <w:pPr>
        <w:pStyle w:val="BSGBodyIndent1"/>
        <w:contextualSpacing/>
        <w:rPr>
          <w:rFonts w:cs="Arial"/>
          <w:szCs w:val="24"/>
        </w:rPr>
      </w:pPr>
      <w:r>
        <w:rPr>
          <w:rFonts w:cs="Arial"/>
          <w:szCs w:val="24"/>
        </w:rPr>
        <w:t>Or,</w:t>
      </w:r>
    </w:p>
    <w:p w:rsidR="007A1FE7" w:rsidP="00623215" w:rsidRDefault="0040363E" w14:paraId="45AC94E5" w14:textId="0C022212">
      <w:pPr>
        <w:autoSpaceDE w:val="0"/>
        <w:autoSpaceDN w:val="0"/>
        <w:adjustRightInd w:val="0"/>
        <w:spacing w:after="0" w:line="360" w:lineRule="auto"/>
        <w:ind w:firstLine="720"/>
        <w:contextualSpacing/>
        <w:jc w:val="both"/>
        <w:rPr>
          <w:rFonts w:ascii="Arial" w:hAnsi="Arial" w:cs="Arial"/>
          <w:sz w:val="24"/>
          <w:szCs w:val="24"/>
        </w:rPr>
      </w:pPr>
      <w:r w:rsidRPr="00623215">
        <w:rPr>
          <w:rFonts w:ascii="Arial" w:hAnsi="Arial" w:cs="Arial"/>
          <w:sz w:val="24"/>
          <w:szCs w:val="24"/>
        </w:rPr>
        <w:t xml:space="preserve">At pages </w:t>
      </w:r>
      <w:r w:rsidR="00C475AB">
        <w:rPr>
          <w:rFonts w:ascii="Arial" w:hAnsi="Arial" w:cs="Arial"/>
          <w:sz w:val="24"/>
          <w:szCs w:val="24"/>
        </w:rPr>
        <w:t>__</w:t>
      </w:r>
      <w:r w:rsidRPr="00623215">
        <w:rPr>
          <w:rFonts w:ascii="Arial" w:hAnsi="Arial" w:cs="Arial"/>
          <w:sz w:val="24"/>
          <w:szCs w:val="24"/>
        </w:rPr>
        <w:t xml:space="preserve"> of the Office Action, Claims </w:t>
      </w:r>
      <w:r w:rsidR="00C475AB">
        <w:rPr>
          <w:rFonts w:ascii="Arial" w:hAnsi="Arial" w:cs="Arial"/>
          <w:sz w:val="24"/>
          <w:szCs w:val="24"/>
        </w:rPr>
        <w:t>__</w:t>
      </w:r>
      <w:r w:rsidRPr="00623215">
        <w:rPr>
          <w:rFonts w:ascii="Arial" w:hAnsi="Arial" w:cs="Arial"/>
          <w:sz w:val="24"/>
          <w:szCs w:val="24"/>
        </w:rPr>
        <w:t xml:space="preserve"> were rejected under 35 U.S.C. § 112, second paragraph, as allegedly</w:t>
      </w:r>
      <w:r>
        <w:rPr>
          <w:rFonts w:ascii="Arial" w:hAnsi="Arial" w:cs="Arial"/>
          <w:sz w:val="24"/>
          <w:szCs w:val="24"/>
        </w:rPr>
        <w:t xml:space="preserve"> being indefinite.  In particular, the Office asserts that “….”  The Office further indicates that the rejection of these claims may be overcome by amending claim </w:t>
      </w:r>
      <w:r w:rsidR="00C475AB">
        <w:rPr>
          <w:rFonts w:ascii="Arial" w:hAnsi="Arial" w:cs="Arial"/>
          <w:sz w:val="24"/>
          <w:szCs w:val="24"/>
        </w:rPr>
        <w:t>__</w:t>
      </w:r>
      <w:r>
        <w:rPr>
          <w:rFonts w:ascii="Arial" w:hAnsi="Arial" w:cs="Arial"/>
          <w:sz w:val="24"/>
          <w:szCs w:val="24"/>
        </w:rPr>
        <w:t xml:space="preserve"> to [remove, change, or recite a term or phrase].</w:t>
      </w:r>
      <w:r>
        <w:rPr>
          <w:rFonts w:ascii="Arial" w:hAnsi="Arial" w:cs="Arial"/>
          <w:b/>
          <w:sz w:val="24"/>
          <w:szCs w:val="24"/>
        </w:rPr>
        <w:t xml:space="preserve">  </w:t>
      </w:r>
      <w:r>
        <w:rPr>
          <w:rFonts w:ascii="Arial" w:hAnsi="Arial" w:cs="Arial"/>
          <w:sz w:val="24"/>
          <w:szCs w:val="24"/>
        </w:rPr>
        <w:t xml:space="preserve">Solely to expedite prosecution of this application, independent claim </w:t>
      </w:r>
      <w:r w:rsidR="00C475AB">
        <w:rPr>
          <w:rFonts w:ascii="Arial" w:hAnsi="Arial" w:cs="Arial"/>
          <w:sz w:val="24"/>
          <w:szCs w:val="24"/>
        </w:rPr>
        <w:t>__</w:t>
      </w:r>
      <w:r>
        <w:rPr>
          <w:rFonts w:ascii="Arial" w:hAnsi="Arial" w:cs="Arial"/>
          <w:sz w:val="24"/>
          <w:szCs w:val="24"/>
        </w:rPr>
        <w:t xml:space="preserve"> has been amended to [remove, change, or recite a term or phrase], in accordance with the Examiner's suggestion.  As a result, it is believed that the rejection to independent claim </w:t>
      </w:r>
      <w:r w:rsidR="00C475AB">
        <w:rPr>
          <w:rFonts w:ascii="Arial" w:hAnsi="Arial" w:cs="Arial"/>
          <w:sz w:val="24"/>
          <w:szCs w:val="24"/>
        </w:rPr>
        <w:t>__</w:t>
      </w:r>
      <w:r>
        <w:rPr>
          <w:rFonts w:ascii="Arial" w:hAnsi="Arial" w:cs="Arial"/>
          <w:sz w:val="24"/>
          <w:szCs w:val="24"/>
        </w:rPr>
        <w:t xml:space="preserve"> has been overcome.  With respect to </w:t>
      </w:r>
      <w:r w:rsidR="00C475AB">
        <w:rPr>
          <w:rFonts w:ascii="Arial" w:hAnsi="Arial" w:cs="Arial"/>
          <w:sz w:val="24"/>
          <w:szCs w:val="24"/>
        </w:rPr>
        <w:t xml:space="preserve">dependent </w:t>
      </w:r>
      <w:r>
        <w:rPr>
          <w:rFonts w:ascii="Arial" w:hAnsi="Arial" w:cs="Arial"/>
          <w:sz w:val="24"/>
          <w:szCs w:val="24"/>
        </w:rPr>
        <w:t xml:space="preserve">claims </w:t>
      </w:r>
      <w:r w:rsidR="00C475AB">
        <w:rPr>
          <w:rFonts w:ascii="Arial" w:hAnsi="Arial" w:cs="Arial"/>
          <w:sz w:val="24"/>
          <w:szCs w:val="24"/>
        </w:rPr>
        <w:t>___</w:t>
      </w:r>
      <w:r>
        <w:rPr>
          <w:rFonts w:ascii="Arial" w:hAnsi="Arial" w:cs="Arial"/>
          <w:sz w:val="24"/>
          <w:szCs w:val="24"/>
        </w:rPr>
        <w:t>, a separate ground for rejecting these claims under 35 U.S.C.</w:t>
      </w:r>
      <w:r w:rsidR="00C475AB">
        <w:rPr>
          <w:rFonts w:ascii="Arial" w:hAnsi="Arial" w:cs="Arial"/>
          <w:sz w:val="24"/>
          <w:szCs w:val="24"/>
        </w:rPr>
        <w:t xml:space="preserve"> §</w:t>
      </w:r>
      <w:r>
        <w:rPr>
          <w:rFonts w:ascii="Arial" w:hAnsi="Arial" w:cs="Arial"/>
          <w:sz w:val="24"/>
          <w:szCs w:val="24"/>
        </w:rPr>
        <w:t xml:space="preserve"> 112(b) or 35 U.S.C. </w:t>
      </w:r>
      <w:r w:rsidR="00C475AB">
        <w:rPr>
          <w:rFonts w:ascii="Arial" w:hAnsi="Arial" w:cs="Arial"/>
          <w:sz w:val="24"/>
          <w:szCs w:val="24"/>
        </w:rPr>
        <w:t xml:space="preserve">§ </w:t>
      </w:r>
      <w:r>
        <w:rPr>
          <w:rFonts w:ascii="Arial" w:hAnsi="Arial" w:cs="Arial"/>
          <w:sz w:val="24"/>
          <w:szCs w:val="24"/>
        </w:rPr>
        <w:t xml:space="preserve">112 (pre-AIA), second paragraph, as allegedly being indefinite is not provided in the Office Action.  Accordingly, </w:t>
      </w:r>
      <w:r w:rsidR="00C475AB">
        <w:rPr>
          <w:rFonts w:ascii="Arial" w:hAnsi="Arial" w:cs="Arial"/>
          <w:sz w:val="24"/>
          <w:szCs w:val="24"/>
        </w:rPr>
        <w:t xml:space="preserve">dependent </w:t>
      </w:r>
      <w:r>
        <w:rPr>
          <w:rFonts w:ascii="Arial" w:hAnsi="Arial" w:cs="Arial"/>
          <w:sz w:val="24"/>
          <w:szCs w:val="24"/>
        </w:rPr>
        <w:t xml:space="preserve">claims </w:t>
      </w:r>
      <w:r w:rsidR="00C475AB">
        <w:rPr>
          <w:rFonts w:ascii="Arial" w:hAnsi="Arial" w:cs="Arial"/>
          <w:sz w:val="24"/>
          <w:szCs w:val="24"/>
        </w:rPr>
        <w:t>___</w:t>
      </w:r>
      <w:r>
        <w:rPr>
          <w:rFonts w:ascii="Arial" w:hAnsi="Arial" w:cs="Arial"/>
          <w:sz w:val="24"/>
          <w:szCs w:val="24"/>
        </w:rPr>
        <w:t xml:space="preserve"> appear to have only been rejected for the same reason as independent claim </w:t>
      </w:r>
      <w:r w:rsidR="00C475AB">
        <w:rPr>
          <w:rFonts w:ascii="Arial" w:hAnsi="Arial" w:cs="Arial"/>
          <w:sz w:val="24"/>
          <w:szCs w:val="24"/>
        </w:rPr>
        <w:t>__</w:t>
      </w:r>
      <w:r>
        <w:rPr>
          <w:rFonts w:ascii="Arial" w:hAnsi="Arial" w:cs="Arial"/>
          <w:sz w:val="24"/>
          <w:szCs w:val="24"/>
        </w:rPr>
        <w:t xml:space="preserve"> was rejected.  Therefore, the rejection of </w:t>
      </w:r>
      <w:r w:rsidR="00C475AB">
        <w:rPr>
          <w:rFonts w:ascii="Arial" w:hAnsi="Arial" w:cs="Arial"/>
          <w:sz w:val="24"/>
          <w:szCs w:val="24"/>
        </w:rPr>
        <w:t xml:space="preserve">dependent </w:t>
      </w:r>
      <w:r>
        <w:rPr>
          <w:rFonts w:ascii="Arial" w:hAnsi="Arial" w:cs="Arial"/>
          <w:sz w:val="24"/>
          <w:szCs w:val="24"/>
        </w:rPr>
        <w:t xml:space="preserve">claims </w:t>
      </w:r>
      <w:r w:rsidR="00C475AB">
        <w:rPr>
          <w:rFonts w:ascii="Arial" w:hAnsi="Arial" w:cs="Arial"/>
          <w:sz w:val="24"/>
          <w:szCs w:val="24"/>
        </w:rPr>
        <w:t>__</w:t>
      </w:r>
      <w:r>
        <w:rPr>
          <w:rFonts w:ascii="Arial" w:hAnsi="Arial" w:cs="Arial"/>
          <w:sz w:val="24"/>
          <w:szCs w:val="24"/>
        </w:rPr>
        <w:t xml:space="preserve"> under 35 U.S.C. § 112(b) or 35 U.S.C.</w:t>
      </w:r>
      <w:r w:rsidR="00C475AB">
        <w:rPr>
          <w:rFonts w:ascii="Arial" w:hAnsi="Arial" w:cs="Arial"/>
          <w:sz w:val="24"/>
          <w:szCs w:val="24"/>
        </w:rPr>
        <w:t>§</w:t>
      </w:r>
      <w:r>
        <w:rPr>
          <w:rFonts w:ascii="Arial" w:hAnsi="Arial" w:cs="Arial"/>
          <w:sz w:val="24"/>
          <w:szCs w:val="24"/>
        </w:rPr>
        <w:t xml:space="preserve"> 112 (pre-AIA), second paragraph, has also been overcome by the above amendment to independent claim </w:t>
      </w:r>
      <w:r w:rsidR="00C475AB">
        <w:rPr>
          <w:rFonts w:ascii="Arial" w:hAnsi="Arial" w:cs="Arial"/>
          <w:sz w:val="24"/>
          <w:szCs w:val="24"/>
        </w:rPr>
        <w:t>__</w:t>
      </w:r>
      <w:r>
        <w:rPr>
          <w:rFonts w:ascii="Arial" w:hAnsi="Arial" w:cs="Arial"/>
          <w:sz w:val="24"/>
          <w:szCs w:val="24"/>
        </w:rPr>
        <w:t>.</w:t>
      </w:r>
    </w:p>
    <w:p w:rsidR="007A1FE7" w:rsidRDefault="0040363E" w14:paraId="08D8EAC3" w14:textId="1859B573">
      <w:pPr>
        <w:autoSpaceDE w:val="0"/>
        <w:autoSpaceDN w:val="0"/>
        <w:adjustRightInd w:val="0"/>
        <w:spacing w:after="0" w:line="360" w:lineRule="auto"/>
        <w:ind w:firstLine="720"/>
        <w:contextualSpacing/>
        <w:jc w:val="both"/>
        <w:rPr>
          <w:rFonts w:ascii="Arial" w:hAnsi="Arial" w:cs="Arial"/>
          <w:sz w:val="24"/>
          <w:szCs w:val="24"/>
        </w:rPr>
      </w:pPr>
      <w:r>
        <w:rPr>
          <w:rFonts w:ascii="Arial" w:hAnsi="Arial" w:cs="Arial"/>
          <w:sz w:val="24"/>
          <w:szCs w:val="24"/>
        </w:rPr>
        <w:t xml:space="preserve">Based on the foregoing amendment, Applicant respectfully requests withdrawal of the indefiniteness rejection of claims </w:t>
      </w:r>
      <w:r w:rsidR="00C475AB">
        <w:rPr>
          <w:rFonts w:ascii="Arial" w:hAnsi="Arial" w:cs="Arial"/>
          <w:sz w:val="24"/>
          <w:szCs w:val="24"/>
        </w:rPr>
        <w:t>__</w:t>
      </w:r>
      <w:r>
        <w:rPr>
          <w:rFonts w:ascii="Arial" w:hAnsi="Arial" w:cs="Arial"/>
          <w:sz w:val="24"/>
          <w:szCs w:val="24"/>
        </w:rPr>
        <w:t>.</w:t>
      </w:r>
    </w:p>
    <w:p w:rsidR="007A1FE7" w:rsidRDefault="004B1C97" w14:paraId="04B2FEF4" w14:textId="11F67C85">
      <w:pPr>
        <w:pStyle w:val="BodyTextFirstIndent"/>
        <w:widowControl w:val="0"/>
        <w:spacing w:line="360" w:lineRule="auto"/>
        <w:contextualSpacing/>
        <w:rPr>
          <w:rFonts w:cs="Arial"/>
        </w:rPr>
      </w:pPr>
      <w:r>
        <w:rPr>
          <w:rFonts w:cs="Arial"/>
        </w:rPr>
        <w:t>Or,</w:t>
      </w:r>
    </w:p>
    <w:p w:rsidR="004B1C97" w:rsidP="004B1C97" w:rsidRDefault="004B1C97" w14:paraId="675AE6C4" w14:textId="77777777">
      <w:pPr>
        <w:pStyle w:val="AmdRemarksText"/>
        <w:rPr>
          <w:rStyle w:val="CharacterStyle1"/>
          <w:rFonts w:ascii="Arial" w:hAnsi="Arial" w:cs="Arial"/>
          <w:sz w:val="24"/>
        </w:rPr>
      </w:pPr>
      <w:r>
        <w:rPr>
          <w:rStyle w:val="CharacterStyle1"/>
          <w:rFonts w:ascii="Arial" w:hAnsi="Arial" w:cs="Arial"/>
          <w:sz w:val="24"/>
        </w:rPr>
        <w:t xml:space="preserve">With respect to claims __, Applicant respectfully disagrees and traverses the rejection for the following reasons. </w:t>
      </w:r>
    </w:p>
    <w:p w:rsidR="004B1C97" w:rsidRDefault="004B1C97" w14:paraId="3813B6DC" w14:textId="77777777">
      <w:pPr>
        <w:pStyle w:val="BodyTextFirstIndent"/>
        <w:widowControl w:val="0"/>
        <w:spacing w:line="360" w:lineRule="auto"/>
        <w:contextualSpacing/>
        <w:rPr>
          <w:rFonts w:cs="Arial"/>
        </w:rPr>
      </w:pPr>
    </w:p>
    <w:p w:rsidR="007A1FE7" w:rsidRDefault="0040363E" w14:paraId="61EB8E63" w14:textId="298206B6">
      <w:pPr>
        <w:pStyle w:val="BodyTextFirstIndent"/>
        <w:widowControl w:val="0"/>
        <w:spacing w:line="360" w:lineRule="auto"/>
        <w:rPr>
          <w:rFonts w:cs="Arial"/>
        </w:rPr>
      </w:pPr>
      <w:r>
        <w:rPr>
          <w:rFonts w:cs="Arial"/>
        </w:rPr>
        <w:t xml:space="preserve">At pages </w:t>
      </w:r>
      <w:r w:rsidR="004B1C97">
        <w:rPr>
          <w:rFonts w:cs="Arial"/>
        </w:rPr>
        <w:t>__</w:t>
      </w:r>
      <w:r>
        <w:rPr>
          <w:rFonts w:cs="Arial"/>
        </w:rPr>
        <w:t xml:space="preserve"> of the </w:t>
      </w:r>
      <w:r w:rsidR="00ED4C2B">
        <w:rPr>
          <w:rFonts w:cs="Arial"/>
        </w:rPr>
        <w:t>Office</w:t>
      </w:r>
      <w:r>
        <w:rPr>
          <w:rFonts w:cs="Arial"/>
        </w:rPr>
        <w:t xml:space="preserve"> Action, claims </w:t>
      </w:r>
      <w:r w:rsidR="004B1C97">
        <w:rPr>
          <w:rFonts w:cs="Arial"/>
        </w:rPr>
        <w:t>__</w:t>
      </w:r>
      <w:r>
        <w:rPr>
          <w:rFonts w:cs="Arial"/>
        </w:rPr>
        <w:t xml:space="preserve"> were rejected under 35 U.S.C. § 112, </w:t>
      </w:r>
      <w:r>
        <w:rPr>
          <w:rFonts w:cs="Arial"/>
        </w:rPr>
        <w:lastRenderedPageBreak/>
        <w:t>second paragraph, as allegedly being indefinite.  In particular, the Office asserts that “______.”  Applicant respectfully traver</w:t>
      </w:r>
      <w:r w:rsidR="00820196">
        <w:rPr>
          <w:rFonts w:cs="Arial"/>
        </w:rPr>
        <w:t>se</w:t>
      </w:r>
      <w:r>
        <w:rPr>
          <w:rFonts w:cs="Arial"/>
        </w:rPr>
        <w:t xml:space="preserve">s the rejection for the following reasons.  </w:t>
      </w:r>
    </w:p>
    <w:p w:rsidRPr="00F53A38" w:rsidR="007A1FE7" w:rsidP="00F53A38" w:rsidRDefault="00074D05" w14:paraId="24C24B33" w14:textId="3DE01430">
      <w:pPr>
        <w:pStyle w:val="BodyTextFirstIndent"/>
        <w:widowControl w:val="0"/>
        <w:spacing w:line="360" w:lineRule="auto"/>
        <w:rPr>
          <w:rFonts w:cs="Arial"/>
          <w:color w:val="000000"/>
          <w:shd w:val="clear" w:color="auto" w:fill="FFFFFF"/>
        </w:rPr>
      </w:pPr>
      <w:r>
        <w:t xml:space="preserve">Those </w:t>
      </w:r>
      <w:r w:rsidR="0040363E">
        <w:rPr>
          <w:rFonts w:cs="Arial"/>
          <w:bCs/>
          <w:iCs/>
          <w:color w:val="000000" w:themeColor="text1"/>
        </w:rPr>
        <w:t xml:space="preserve">skilled </w:t>
      </w:r>
      <w:r>
        <w:rPr>
          <w:rFonts w:cs="Arial"/>
          <w:bCs/>
          <w:iCs/>
          <w:color w:val="000000" w:themeColor="text1"/>
        </w:rPr>
        <w:t>in the art</w:t>
      </w:r>
      <w:r w:rsidR="0040363E">
        <w:t xml:space="preserve"> would understand that the composition recited in claim </w:t>
      </w:r>
      <w:r w:rsidR="004B1C97">
        <w:t>__</w:t>
      </w:r>
      <w:r w:rsidR="0040363E">
        <w:t xml:space="preserve"> could include ____[for example, a compound], and that compound could be, for example, _____.  Th</w:t>
      </w:r>
      <w:r>
        <w:t xml:space="preserve">ose </w:t>
      </w:r>
      <w:r w:rsidR="0040363E">
        <w:t xml:space="preserve">skilled </w:t>
      </w:r>
      <w:r>
        <w:t>in the art</w:t>
      </w:r>
      <w:r w:rsidR="0040363E">
        <w:t xml:space="preserve"> would also understand that the composition may include ________.  Such claim interpretation is both clear from the language of claim </w:t>
      </w:r>
      <w:r w:rsidR="004B1C97">
        <w:t>__</w:t>
      </w:r>
      <w:r w:rsidR="0040363E">
        <w:t>, and is supported by</w:t>
      </w:r>
      <w:r w:rsidRPr="00F53A38" w:rsidR="0040363E">
        <w:rPr>
          <w:rFonts w:cs="Arial"/>
        </w:rPr>
        <w:t xml:space="preserve"> the as-filed specification, which provides a definition for the term at pages </w:t>
      </w:r>
      <w:r w:rsidR="004B1C97">
        <w:rPr>
          <w:rFonts w:cs="Arial"/>
        </w:rPr>
        <w:t>__</w:t>
      </w:r>
      <w:r w:rsidRPr="00F53A38" w:rsidR="0040363E">
        <w:rPr>
          <w:rFonts w:cs="Arial"/>
        </w:rPr>
        <w:t xml:space="preserve"> and describes that _____.  Therefore, the</w:t>
      </w:r>
      <w:r w:rsidRPr="00F53A38" w:rsidR="0040363E">
        <w:rPr>
          <w:rFonts w:cs="Arial"/>
          <w:color w:val="000000"/>
          <w:shd w:val="clear" w:color="auto" w:fill="FFFFFF"/>
        </w:rPr>
        <w:t xml:space="preserve"> meaning of claim </w:t>
      </w:r>
      <w:r w:rsidR="004B1C97">
        <w:rPr>
          <w:rFonts w:cs="Arial"/>
          <w:color w:val="000000"/>
          <w:shd w:val="clear" w:color="auto" w:fill="FFFFFF"/>
        </w:rPr>
        <w:t>__</w:t>
      </w:r>
      <w:r w:rsidRPr="00F53A38" w:rsidR="0040363E">
        <w:rPr>
          <w:rFonts w:cs="Arial"/>
          <w:color w:val="000000"/>
          <w:shd w:val="clear" w:color="auto" w:fill="FFFFFF"/>
        </w:rPr>
        <w:t xml:space="preserve"> is clear and the claim is definite.  </w:t>
      </w:r>
    </w:p>
    <w:p w:rsidR="007A1FE7" w:rsidP="00F53A38" w:rsidRDefault="0040363E" w14:paraId="4CCBB832" w14:textId="7989B65B">
      <w:pPr>
        <w:pStyle w:val="BodyTextFirstIndent"/>
        <w:widowControl w:val="0"/>
        <w:spacing w:line="360" w:lineRule="auto"/>
        <w:contextualSpacing/>
        <w:rPr>
          <w:rFonts w:cs="Arial"/>
          <w:color w:val="000000"/>
        </w:rPr>
      </w:pPr>
      <w:r w:rsidRPr="00F53A38">
        <w:rPr>
          <w:rFonts w:cs="Arial"/>
          <w:color w:val="000000"/>
        </w:rPr>
        <w:t>Accordingly, it is respectfully requested that the rejection be withdrawn.</w:t>
      </w:r>
    </w:p>
    <w:p w:rsidRPr="00F53A38" w:rsidR="00D51044" w:rsidP="00F53A38" w:rsidRDefault="00D51044" w14:paraId="3325CBFA" w14:textId="4E2B0256">
      <w:pPr>
        <w:pStyle w:val="BodyTextFirstIndent"/>
        <w:widowControl w:val="0"/>
        <w:spacing w:line="360" w:lineRule="auto"/>
        <w:contextualSpacing/>
        <w:rPr>
          <w:rFonts w:cs="Arial"/>
        </w:rPr>
      </w:pPr>
      <w:r>
        <w:rPr>
          <w:rFonts w:cs="Arial"/>
          <w:color w:val="000000"/>
        </w:rPr>
        <w:t>Or,</w:t>
      </w:r>
    </w:p>
    <w:p w:rsidR="00D51044" w:rsidP="00D51044" w:rsidRDefault="00D51044" w14:paraId="43AB809E" w14:textId="77777777">
      <w:pPr>
        <w:pStyle w:val="BodyTextFirstIndent"/>
        <w:widowControl w:val="0"/>
        <w:spacing w:line="360" w:lineRule="auto"/>
        <w:rPr>
          <w:rFonts w:cs="Arial"/>
        </w:rPr>
      </w:pPr>
      <w:r>
        <w:rPr>
          <w:rFonts w:cs="Arial"/>
        </w:rPr>
        <w:t>At pages __ of the Office Action, claims __ were rejected under 35 U.S.C. § 112, second paragraph, as allegedly being indefinite.  In particular, the Office asserts that “______”  lacks antecedent basis.  Applicant respectfully traverses the rejection for the following reasons.</w:t>
      </w:r>
    </w:p>
    <w:p w:rsidR="00D51044" w:rsidP="00D51044" w:rsidRDefault="00D51044" w14:paraId="25720C09" w14:textId="77777777">
      <w:pPr>
        <w:pStyle w:val="BodyTextFirstIndent"/>
        <w:widowControl w:val="0"/>
        <w:spacing w:line="360" w:lineRule="auto"/>
        <w:rPr>
          <w:rFonts w:cs="Arial"/>
        </w:rPr>
      </w:pPr>
      <w:r>
        <w:rPr>
          <w:rFonts w:cs="Arial"/>
        </w:rPr>
        <w:t xml:space="preserve">[ARGUMENT FOR INHERENT STRUCTURES]  </w:t>
      </w:r>
    </w:p>
    <w:p w:rsidR="00D51044" w:rsidP="00D51044" w:rsidRDefault="00D51044" w14:paraId="2344788F" w14:textId="3FDE077C">
      <w:pPr>
        <w:pStyle w:val="BodyTextFirstIndent"/>
        <w:widowControl w:val="0"/>
        <w:spacing w:line="360" w:lineRule="auto"/>
      </w:pPr>
      <w:r>
        <w:t xml:space="preserve">It is well established that “the failure to provide explicit antecedent basis for terms does not always render a claim indefinite. If the scope of a claim would be reasonably ascertainable by those skilled in the art, then the claim is not indefinite.” </w:t>
      </w:r>
      <w:r w:rsidR="00F5501C">
        <w:t>M</w:t>
      </w:r>
      <w:r w:rsidR="009718B9">
        <w:t>.</w:t>
      </w:r>
      <w:r w:rsidR="00F5501C">
        <w:t>P</w:t>
      </w:r>
      <w:r w:rsidR="009718B9">
        <w:t>.</w:t>
      </w:r>
      <w:r w:rsidR="00F5501C">
        <w:t>E</w:t>
      </w:r>
      <w:r w:rsidR="009718B9">
        <w:t>.</w:t>
      </w:r>
      <w:r w:rsidR="00F5501C">
        <w:t>P</w:t>
      </w:r>
      <w:r w:rsidR="009718B9">
        <w:t>.</w:t>
      </w:r>
      <w:r w:rsidR="009B31DF">
        <w:t xml:space="preserve"> §</w:t>
      </w:r>
      <w:r>
        <w:t xml:space="preserve"> 2173.05(e).  For instance, inherent components of elements recited have antecedent basis in the recitation of the components themselves.  </w:t>
      </w:r>
      <w:r w:rsidR="00F5501C">
        <w:t>M</w:t>
      </w:r>
      <w:r w:rsidR="009718B9">
        <w:t>.</w:t>
      </w:r>
      <w:r w:rsidR="00F5501C">
        <w:t>P</w:t>
      </w:r>
      <w:r w:rsidR="009718B9">
        <w:t>.</w:t>
      </w:r>
      <w:r w:rsidR="00F5501C">
        <w:t>E</w:t>
      </w:r>
      <w:r w:rsidR="009718B9">
        <w:t>.</w:t>
      </w:r>
      <w:r w:rsidR="00F5501C">
        <w:t>P</w:t>
      </w:r>
      <w:r w:rsidR="009718B9">
        <w:t>.</w:t>
      </w:r>
      <w:r w:rsidR="002D33BE">
        <w:t xml:space="preserve"> </w:t>
      </w:r>
      <w:r w:rsidR="009B31DF">
        <w:t>§</w:t>
      </w:r>
      <w:r>
        <w:t xml:space="preserve"> 2173.05(e). </w:t>
      </w:r>
      <w:r w:rsidR="006C2EA3">
        <w:t>Thus,</w:t>
      </w:r>
      <w:r>
        <w:t xml:space="preserve"> the limitation "the outer surface of said sphere" would not require an antecedent recitation that the sphere has an outer surface. M.P.E.P</w:t>
      </w:r>
      <w:r w:rsidR="002D33BE">
        <w:t xml:space="preserve">. </w:t>
      </w:r>
      <w:r w:rsidR="009B31DF">
        <w:t>§</w:t>
      </w:r>
      <w:r>
        <w:t xml:space="preserve"> 2173.05(e).  </w:t>
      </w:r>
      <w:r w:rsidRPr="00D51044">
        <w:rPr>
          <w:u w:val="single"/>
        </w:rPr>
        <w:t>See, also, Bose Corp. v. JBL, Inc.</w:t>
      </w:r>
      <w:r>
        <w:t>, 274 F.3d 1354, 1359, 61 U.S.P.Q.2d 1216, 1218-19 (Fed. Cir 2001) (holding that recitation of "an ellipse" provided antecedent basis for "an ellipse having a major diameter" because "[t]here can be no dispute that mathematically an inherent characteristic of an ellipse is a major diameter").  Applicant respectfully submits that “_________” is inherent in the recited “__________” and needs no explicit antecedent.</w:t>
      </w:r>
    </w:p>
    <w:p w:rsidR="00D51044" w:rsidP="00D51044" w:rsidRDefault="00074D05" w14:paraId="14D1BDC6" w14:textId="75897A4E">
      <w:pPr>
        <w:pStyle w:val="BodyTextFirstIndent"/>
        <w:widowControl w:val="0"/>
        <w:spacing w:line="360" w:lineRule="auto"/>
      </w:pPr>
      <w:r>
        <w:t xml:space="preserve">Or, </w:t>
      </w:r>
      <w:r w:rsidR="00D51044">
        <w:t>[ARGUMENT FOR SLIGHTLY DIFFERENT WORDING}</w:t>
      </w:r>
    </w:p>
    <w:p w:rsidR="00F53A38" w:rsidP="009718B9" w:rsidRDefault="00D51044" w14:paraId="2D36078A" w14:textId="4808C091">
      <w:pPr>
        <w:spacing w:after="0" w:line="360" w:lineRule="auto"/>
        <w:ind w:firstLine="720"/>
        <w:rPr>
          <w:rFonts w:ascii="Arial" w:hAnsi="Arial" w:cs="Arial"/>
          <w:sz w:val="24"/>
          <w:szCs w:val="24"/>
        </w:rPr>
      </w:pPr>
      <w:r>
        <w:rPr>
          <w:rFonts w:ascii="Arial" w:hAnsi="Arial" w:cs="Arial"/>
          <w:sz w:val="24"/>
          <w:szCs w:val="24"/>
        </w:rPr>
        <w:t xml:space="preserve">It is well established that “the failure to provide explicit antecedent basis for terms does not always render a claim indefinite. If the scope of a claim would be reasonably </w:t>
      </w:r>
      <w:r>
        <w:rPr>
          <w:rFonts w:ascii="Arial" w:hAnsi="Arial" w:cs="Arial"/>
          <w:sz w:val="24"/>
          <w:szCs w:val="24"/>
        </w:rPr>
        <w:lastRenderedPageBreak/>
        <w:t xml:space="preserve">ascertainable by those skilled in the art, then the claim is not indefinite.” </w:t>
      </w:r>
      <w:r w:rsidR="00F5501C">
        <w:rPr>
          <w:rFonts w:ascii="Arial" w:hAnsi="Arial" w:cs="Arial"/>
          <w:sz w:val="24"/>
          <w:szCs w:val="24"/>
        </w:rPr>
        <w:t>M</w:t>
      </w:r>
      <w:r w:rsidR="002D33BE">
        <w:rPr>
          <w:rFonts w:ascii="Arial" w:hAnsi="Arial" w:cs="Arial"/>
          <w:sz w:val="24"/>
          <w:szCs w:val="24"/>
        </w:rPr>
        <w:t>.</w:t>
      </w:r>
      <w:r w:rsidR="00F5501C">
        <w:rPr>
          <w:rFonts w:ascii="Arial" w:hAnsi="Arial" w:cs="Arial"/>
          <w:sz w:val="24"/>
          <w:szCs w:val="24"/>
        </w:rPr>
        <w:t>P</w:t>
      </w:r>
      <w:r w:rsidR="002D33BE">
        <w:rPr>
          <w:rFonts w:ascii="Arial" w:hAnsi="Arial" w:cs="Arial"/>
          <w:sz w:val="24"/>
          <w:szCs w:val="24"/>
        </w:rPr>
        <w:t>.</w:t>
      </w:r>
      <w:r w:rsidR="00F5501C">
        <w:rPr>
          <w:rFonts w:ascii="Arial" w:hAnsi="Arial" w:cs="Arial"/>
          <w:sz w:val="24"/>
          <w:szCs w:val="24"/>
        </w:rPr>
        <w:t>E</w:t>
      </w:r>
      <w:r w:rsidR="002D33BE">
        <w:rPr>
          <w:rFonts w:ascii="Arial" w:hAnsi="Arial" w:cs="Arial"/>
          <w:sz w:val="24"/>
          <w:szCs w:val="24"/>
        </w:rPr>
        <w:t>.</w:t>
      </w:r>
      <w:r w:rsidR="00F5501C">
        <w:rPr>
          <w:rFonts w:ascii="Arial" w:hAnsi="Arial" w:cs="Arial"/>
          <w:sz w:val="24"/>
          <w:szCs w:val="24"/>
        </w:rPr>
        <w:t>P</w:t>
      </w:r>
      <w:r w:rsidR="002D33BE">
        <w:rPr>
          <w:rFonts w:ascii="Arial" w:hAnsi="Arial" w:cs="Arial"/>
          <w:sz w:val="24"/>
          <w:szCs w:val="24"/>
        </w:rPr>
        <w:t>. §</w:t>
      </w:r>
      <w:r>
        <w:rPr>
          <w:rFonts w:ascii="Arial" w:hAnsi="Arial" w:cs="Arial"/>
          <w:sz w:val="24"/>
          <w:szCs w:val="24"/>
        </w:rPr>
        <w:t xml:space="preserve"> 2173.05(e).  For instance, an element need not be recited in ipsisimis verbis where it is clear to a person of ordinary skill in the art what is meant.  See, for example </w:t>
      </w:r>
      <w:r w:rsidRPr="00D51044">
        <w:rPr>
          <w:rFonts w:ascii="Arial" w:hAnsi="Arial" w:cs="Arial"/>
          <w:color w:val="333333"/>
          <w:sz w:val="24"/>
          <w:szCs w:val="24"/>
          <w:u w:val="single"/>
          <w:shd w:val="clear" w:color="auto" w:fill="FFFFFF"/>
        </w:rPr>
        <w:t>Ex parte Porter</w:t>
      </w:r>
      <w:r w:rsidRPr="00D51044">
        <w:rPr>
          <w:rFonts w:ascii="Arial" w:hAnsi="Arial" w:cs="Arial"/>
          <w:color w:val="333333"/>
          <w:sz w:val="24"/>
          <w:szCs w:val="24"/>
          <w:shd w:val="clear" w:color="auto" w:fill="FFFFFF"/>
        </w:rPr>
        <w:t>, 25 U</w:t>
      </w:r>
      <w:r w:rsidR="00356DC5">
        <w:rPr>
          <w:rFonts w:ascii="Arial" w:hAnsi="Arial" w:cs="Arial"/>
          <w:color w:val="333333"/>
          <w:sz w:val="24"/>
          <w:szCs w:val="24"/>
          <w:shd w:val="clear" w:color="auto" w:fill="FFFFFF"/>
        </w:rPr>
        <w:t>.</w:t>
      </w:r>
      <w:r w:rsidRPr="00D51044">
        <w:rPr>
          <w:rFonts w:ascii="Arial" w:hAnsi="Arial" w:cs="Arial"/>
          <w:color w:val="333333"/>
          <w:sz w:val="24"/>
          <w:szCs w:val="24"/>
          <w:shd w:val="clear" w:color="auto" w:fill="FFFFFF"/>
        </w:rPr>
        <w:t>S</w:t>
      </w:r>
      <w:r w:rsidR="00356DC5">
        <w:rPr>
          <w:rFonts w:ascii="Arial" w:hAnsi="Arial" w:cs="Arial"/>
          <w:color w:val="333333"/>
          <w:sz w:val="24"/>
          <w:szCs w:val="24"/>
          <w:shd w:val="clear" w:color="auto" w:fill="FFFFFF"/>
        </w:rPr>
        <w:t>.</w:t>
      </w:r>
      <w:r w:rsidRPr="00D51044">
        <w:rPr>
          <w:rFonts w:ascii="Arial" w:hAnsi="Arial" w:cs="Arial"/>
          <w:color w:val="333333"/>
          <w:sz w:val="24"/>
          <w:szCs w:val="24"/>
          <w:shd w:val="clear" w:color="auto" w:fill="FFFFFF"/>
        </w:rPr>
        <w:t>P</w:t>
      </w:r>
      <w:r w:rsidR="00356DC5">
        <w:rPr>
          <w:rFonts w:ascii="Arial" w:hAnsi="Arial" w:cs="Arial"/>
          <w:color w:val="333333"/>
          <w:sz w:val="24"/>
          <w:szCs w:val="24"/>
          <w:shd w:val="clear" w:color="auto" w:fill="FFFFFF"/>
        </w:rPr>
        <w:t>.</w:t>
      </w:r>
      <w:r w:rsidRPr="00D51044">
        <w:rPr>
          <w:rFonts w:ascii="Arial" w:hAnsi="Arial" w:cs="Arial"/>
          <w:color w:val="333333"/>
          <w:sz w:val="24"/>
          <w:szCs w:val="24"/>
          <w:shd w:val="clear" w:color="auto" w:fill="FFFFFF"/>
        </w:rPr>
        <w:t>Q</w:t>
      </w:r>
      <w:r w:rsidR="00356DC5">
        <w:rPr>
          <w:rFonts w:ascii="Arial" w:hAnsi="Arial" w:cs="Arial"/>
          <w:color w:val="333333"/>
          <w:sz w:val="24"/>
          <w:szCs w:val="24"/>
          <w:shd w:val="clear" w:color="auto" w:fill="FFFFFF"/>
        </w:rPr>
        <w:t xml:space="preserve">. </w:t>
      </w:r>
      <w:r w:rsidRPr="00D51044">
        <w:rPr>
          <w:rFonts w:ascii="Arial" w:hAnsi="Arial" w:cs="Arial"/>
          <w:color w:val="333333"/>
          <w:sz w:val="24"/>
          <w:szCs w:val="24"/>
          <w:shd w:val="clear" w:color="auto" w:fill="FFFFFF"/>
        </w:rPr>
        <w:t>2d 1144, 1145 (Bd. Pat. App. &amp; Inter. 1992) ("controlled stream of fluid" provided reasonable antecedent basis for "the controlled fluid").</w:t>
      </w:r>
      <w:r>
        <w:rPr>
          <w:rFonts w:ascii="Arial" w:hAnsi="Arial" w:cs="Arial"/>
          <w:sz w:val="24"/>
          <w:szCs w:val="24"/>
        </w:rPr>
        <w:t xml:space="preserve">  Applicant respectfully submits that “_________” provides adequate antecedent for  “__________”.</w:t>
      </w:r>
    </w:p>
    <w:p w:rsidR="00F24368" w:rsidP="009718B9" w:rsidRDefault="00F24368" w14:paraId="2212723E" w14:textId="7494C6CD">
      <w:pPr>
        <w:spacing w:after="0" w:line="360" w:lineRule="auto"/>
        <w:ind w:firstLine="720"/>
        <w:rPr>
          <w:rFonts w:ascii="Arial" w:hAnsi="Arial" w:cs="Arial"/>
          <w:sz w:val="24"/>
          <w:szCs w:val="24"/>
        </w:rPr>
      </w:pPr>
      <w:r>
        <w:rPr>
          <w:rFonts w:ascii="Arial" w:hAnsi="Arial" w:cs="Arial"/>
          <w:sz w:val="24"/>
          <w:szCs w:val="24"/>
        </w:rPr>
        <w:t xml:space="preserve">Or, [ARGUMENT REGARDING </w:t>
      </w:r>
      <w:r w:rsidRPr="00B858FA">
        <w:rPr>
          <w:rFonts w:ascii="Arial" w:hAnsi="Arial" w:cs="Arial"/>
          <w:sz w:val="24"/>
          <w:szCs w:val="24"/>
        </w:rPr>
        <w:t xml:space="preserve">COMPUTER-IMPLEMENTED MEANS-PLUS-FUNCTION </w:t>
      </w:r>
      <w:r w:rsidRPr="00B858FA" w:rsidR="001B76B8">
        <w:rPr>
          <w:rFonts w:ascii="Arial" w:hAnsi="Arial" w:cs="Arial"/>
          <w:sz w:val="24"/>
          <w:szCs w:val="24"/>
        </w:rPr>
        <w:t>LIMITATIONS</w:t>
      </w:r>
      <w:r w:rsidR="001B76B8">
        <w:rPr>
          <w:rFonts w:ascii="Arial" w:hAnsi="Arial" w:cs="Arial"/>
          <w:sz w:val="24"/>
          <w:szCs w:val="24"/>
        </w:rPr>
        <w:t>]</w:t>
      </w:r>
    </w:p>
    <w:p w:rsidR="00F24368" w:rsidP="00131F76" w:rsidRDefault="00F24368" w14:paraId="38B56DD8" w14:textId="13D8FE84">
      <w:pPr>
        <w:spacing w:after="0" w:line="360" w:lineRule="auto"/>
        <w:ind w:firstLine="720"/>
        <w:rPr>
          <w:rFonts w:ascii="Arial" w:hAnsi="Arial" w:cs="Arial"/>
          <w:sz w:val="24"/>
          <w:szCs w:val="24"/>
        </w:rPr>
      </w:pPr>
      <w:r w:rsidRPr="00B858FA">
        <w:rPr>
          <w:rFonts w:ascii="Arial" w:hAnsi="Arial" w:cs="Arial"/>
          <w:sz w:val="24"/>
          <w:szCs w:val="24"/>
        </w:rPr>
        <w:t>At pages</w:t>
      </w:r>
      <w:r>
        <w:rPr>
          <w:rFonts w:ascii="Arial" w:hAnsi="Arial" w:cs="Arial"/>
          <w:sz w:val="24"/>
          <w:szCs w:val="24"/>
        </w:rPr>
        <w:t xml:space="preserve"> __ of the Office Action, claim __ was</w:t>
      </w:r>
      <w:r w:rsidRPr="00B858FA">
        <w:rPr>
          <w:rFonts w:ascii="Arial" w:hAnsi="Arial" w:cs="Arial"/>
          <w:sz w:val="24"/>
          <w:szCs w:val="24"/>
        </w:rPr>
        <w:t xml:space="preserve"> rejected under 35 U.S.C. § 112(b) or 35 U.S.C. § 112 (pre-AIA), second paragraph, as allegedly being indefinite for</w:t>
      </w:r>
      <w:r>
        <w:rPr>
          <w:rFonts w:ascii="Arial" w:hAnsi="Arial" w:cs="Arial"/>
          <w:sz w:val="24"/>
          <w:szCs w:val="24"/>
        </w:rPr>
        <w:t xml:space="preserve"> failing to disclose an algorithm for performing the specific computer function of the computer-implemented claim limitation __________________, which was determined to be a means-plus-function limitation pursuant to </w:t>
      </w:r>
      <w:r w:rsidRPr="00B858FA">
        <w:rPr>
          <w:rFonts w:ascii="Arial" w:hAnsi="Arial" w:cs="Arial"/>
          <w:sz w:val="24"/>
          <w:szCs w:val="24"/>
        </w:rPr>
        <w:t xml:space="preserve">35 U.S.C. § 112(f) or 35 U.S.C. § 112 (pre-AIA), </w:t>
      </w:r>
      <w:r>
        <w:rPr>
          <w:rFonts w:ascii="Arial" w:hAnsi="Arial" w:cs="Arial"/>
          <w:sz w:val="24"/>
          <w:szCs w:val="24"/>
        </w:rPr>
        <w:t>s</w:t>
      </w:r>
      <w:r w:rsidRPr="00B858FA">
        <w:rPr>
          <w:rFonts w:ascii="Arial" w:hAnsi="Arial" w:cs="Arial"/>
          <w:sz w:val="24"/>
          <w:szCs w:val="24"/>
        </w:rPr>
        <w:t xml:space="preserve">ixth </w:t>
      </w:r>
      <w:r>
        <w:rPr>
          <w:rFonts w:ascii="Arial" w:hAnsi="Arial" w:cs="Arial"/>
          <w:sz w:val="24"/>
          <w:szCs w:val="24"/>
        </w:rPr>
        <w:t>p</w:t>
      </w:r>
      <w:r w:rsidRPr="00B858FA">
        <w:rPr>
          <w:rFonts w:ascii="Arial" w:hAnsi="Arial" w:cs="Arial"/>
          <w:sz w:val="24"/>
          <w:szCs w:val="24"/>
        </w:rPr>
        <w:t>aragraph</w:t>
      </w:r>
      <w:r>
        <w:rPr>
          <w:rFonts w:ascii="Arial" w:hAnsi="Arial" w:cs="Arial"/>
          <w:sz w:val="24"/>
          <w:szCs w:val="24"/>
        </w:rPr>
        <w:t xml:space="preserve">. </w:t>
      </w:r>
      <w:r w:rsidRPr="00131F76">
        <w:rPr>
          <w:rFonts w:ascii="Arial" w:hAnsi="Arial" w:cs="Arial"/>
          <w:i/>
          <w:iCs/>
          <w:sz w:val="24"/>
          <w:szCs w:val="24"/>
        </w:rPr>
        <w:t>See</w:t>
      </w:r>
      <w:r>
        <w:rPr>
          <w:rFonts w:ascii="Arial" w:hAnsi="Arial" w:cs="Arial"/>
          <w:sz w:val="24"/>
          <w:szCs w:val="24"/>
        </w:rPr>
        <w:t xml:space="preserve"> </w:t>
      </w:r>
      <w:r w:rsidR="00F5501C">
        <w:rPr>
          <w:rFonts w:ascii="Arial" w:hAnsi="Arial" w:cs="Arial"/>
          <w:sz w:val="24"/>
          <w:szCs w:val="24"/>
        </w:rPr>
        <w:t>M</w:t>
      </w:r>
      <w:r w:rsidR="009718B9">
        <w:rPr>
          <w:rFonts w:ascii="Arial" w:hAnsi="Arial" w:cs="Arial"/>
          <w:sz w:val="24"/>
          <w:szCs w:val="24"/>
        </w:rPr>
        <w:t>.</w:t>
      </w:r>
      <w:r w:rsidR="00F5501C">
        <w:rPr>
          <w:rFonts w:ascii="Arial" w:hAnsi="Arial" w:cs="Arial"/>
          <w:sz w:val="24"/>
          <w:szCs w:val="24"/>
        </w:rPr>
        <w:t>P</w:t>
      </w:r>
      <w:r w:rsidR="009718B9">
        <w:rPr>
          <w:rFonts w:ascii="Arial" w:hAnsi="Arial" w:cs="Arial"/>
          <w:sz w:val="24"/>
          <w:szCs w:val="24"/>
        </w:rPr>
        <w:t>.</w:t>
      </w:r>
      <w:r w:rsidR="00F5501C">
        <w:rPr>
          <w:rFonts w:ascii="Arial" w:hAnsi="Arial" w:cs="Arial"/>
          <w:sz w:val="24"/>
          <w:szCs w:val="24"/>
        </w:rPr>
        <w:t>E</w:t>
      </w:r>
      <w:r w:rsidR="009718B9">
        <w:rPr>
          <w:rFonts w:ascii="Arial" w:hAnsi="Arial" w:cs="Arial"/>
          <w:sz w:val="24"/>
          <w:szCs w:val="24"/>
        </w:rPr>
        <w:t>.</w:t>
      </w:r>
      <w:r w:rsidR="00F5501C">
        <w:rPr>
          <w:rFonts w:ascii="Arial" w:hAnsi="Arial" w:cs="Arial"/>
          <w:sz w:val="24"/>
          <w:szCs w:val="24"/>
        </w:rPr>
        <w:t>P</w:t>
      </w:r>
      <w:r w:rsidR="009718B9">
        <w:rPr>
          <w:rFonts w:ascii="Arial" w:hAnsi="Arial" w:cs="Arial"/>
          <w:sz w:val="24"/>
          <w:szCs w:val="24"/>
        </w:rPr>
        <w:t>.</w:t>
      </w:r>
      <w:r w:rsidR="00131F76">
        <w:rPr>
          <w:rFonts w:ascii="Arial" w:hAnsi="Arial" w:cs="Arial"/>
          <w:sz w:val="24"/>
          <w:szCs w:val="24"/>
        </w:rPr>
        <w:t xml:space="preserve"> §</w:t>
      </w:r>
      <w:r>
        <w:rPr>
          <w:rFonts w:ascii="Arial" w:hAnsi="Arial" w:cs="Arial"/>
          <w:sz w:val="24"/>
          <w:szCs w:val="24"/>
        </w:rPr>
        <w:t xml:space="preserve"> 2181 II (B) (“</w:t>
      </w:r>
      <w:r w:rsidRPr="00B858FA">
        <w:rPr>
          <w:rFonts w:ascii="Arial" w:hAnsi="Arial" w:cs="Arial"/>
          <w:sz w:val="24"/>
          <w:szCs w:val="24"/>
        </w:rPr>
        <w:t>Computer-Implemented Means-Plus-Function Limitations</w:t>
      </w:r>
      <w:r>
        <w:rPr>
          <w:rFonts w:ascii="Arial" w:hAnsi="Arial" w:cs="Arial"/>
          <w:sz w:val="24"/>
          <w:szCs w:val="24"/>
        </w:rPr>
        <w:t>”).</w:t>
      </w:r>
    </w:p>
    <w:p w:rsidR="00F24368" w:rsidP="00E86114" w:rsidRDefault="00F24368" w14:paraId="2343CF96" w14:textId="29A77B15">
      <w:pPr>
        <w:spacing w:after="0" w:line="360" w:lineRule="auto"/>
        <w:ind w:firstLine="720"/>
        <w:rPr>
          <w:rFonts w:ascii="Arial" w:hAnsi="Arial" w:cs="Arial"/>
          <w:sz w:val="24"/>
          <w:szCs w:val="24"/>
        </w:rPr>
      </w:pPr>
      <w:r w:rsidRPr="00B858FA">
        <w:rPr>
          <w:rFonts w:ascii="Arial" w:hAnsi="Arial" w:cs="Arial"/>
          <w:sz w:val="24"/>
          <w:szCs w:val="24"/>
        </w:rPr>
        <w:t>In this instance, the structure corresponding to a 35 U.S.C.</w:t>
      </w:r>
      <w:r>
        <w:rPr>
          <w:rFonts w:ascii="Arial" w:hAnsi="Arial" w:cs="Arial"/>
          <w:sz w:val="24"/>
          <w:szCs w:val="24"/>
        </w:rPr>
        <w:t xml:space="preserve"> §</w:t>
      </w:r>
      <w:r w:rsidRPr="00B858FA">
        <w:rPr>
          <w:rFonts w:ascii="Arial" w:hAnsi="Arial" w:cs="Arial"/>
          <w:sz w:val="24"/>
          <w:szCs w:val="24"/>
        </w:rPr>
        <w:t xml:space="preserve"> 112(f) claim limitation for a computer-implemented function </w:t>
      </w:r>
      <w:r>
        <w:rPr>
          <w:rFonts w:ascii="Arial" w:hAnsi="Arial" w:cs="Arial"/>
          <w:sz w:val="24"/>
          <w:szCs w:val="24"/>
        </w:rPr>
        <w:t>may be demonstrated by showing an “</w:t>
      </w:r>
      <w:r w:rsidRPr="00B858FA">
        <w:rPr>
          <w:rFonts w:ascii="Arial" w:hAnsi="Arial" w:cs="Arial"/>
          <w:sz w:val="24"/>
          <w:szCs w:val="24"/>
        </w:rPr>
        <w:t>algorithm</w:t>
      </w:r>
      <w:r>
        <w:rPr>
          <w:rFonts w:ascii="Arial" w:hAnsi="Arial" w:cs="Arial"/>
          <w:sz w:val="24"/>
          <w:szCs w:val="24"/>
        </w:rPr>
        <w:t>”</w:t>
      </w:r>
      <w:r w:rsidRPr="00B858FA">
        <w:rPr>
          <w:rFonts w:ascii="Arial" w:hAnsi="Arial" w:cs="Arial"/>
          <w:sz w:val="24"/>
          <w:szCs w:val="24"/>
        </w:rPr>
        <w:t xml:space="preserve"> </w:t>
      </w:r>
      <w:r>
        <w:rPr>
          <w:rFonts w:ascii="Arial" w:hAnsi="Arial" w:cs="Arial"/>
          <w:sz w:val="24"/>
          <w:szCs w:val="24"/>
        </w:rPr>
        <w:t>capable of</w:t>
      </w:r>
      <w:r w:rsidRPr="00B858FA">
        <w:rPr>
          <w:rFonts w:ascii="Arial" w:hAnsi="Arial" w:cs="Arial"/>
          <w:sz w:val="24"/>
          <w:szCs w:val="24"/>
        </w:rPr>
        <w:t xml:space="preserve"> transform</w:t>
      </w:r>
      <w:r>
        <w:rPr>
          <w:rFonts w:ascii="Arial" w:hAnsi="Arial" w:cs="Arial"/>
          <w:sz w:val="24"/>
          <w:szCs w:val="24"/>
        </w:rPr>
        <w:t>ing a</w:t>
      </w:r>
      <w:r w:rsidRPr="00B858FA">
        <w:rPr>
          <w:rFonts w:ascii="Arial" w:hAnsi="Arial" w:cs="Arial"/>
          <w:sz w:val="24"/>
          <w:szCs w:val="24"/>
        </w:rPr>
        <w:t xml:space="preserve"> general purpose computer or microprocessor disclosed in the specification</w:t>
      </w:r>
      <w:r>
        <w:rPr>
          <w:rFonts w:ascii="Arial" w:hAnsi="Arial" w:cs="Arial"/>
          <w:sz w:val="24"/>
          <w:szCs w:val="24"/>
        </w:rPr>
        <w:t xml:space="preserve"> into a </w:t>
      </w:r>
      <w:r w:rsidRPr="00B858FA">
        <w:rPr>
          <w:rFonts w:ascii="Arial" w:hAnsi="Arial" w:cs="Arial"/>
          <w:sz w:val="24"/>
          <w:szCs w:val="24"/>
        </w:rPr>
        <w:t>special purpose computer programmed to perform the disclosed algorithm.</w:t>
      </w:r>
      <w:r>
        <w:rPr>
          <w:rFonts w:ascii="Arial" w:hAnsi="Arial" w:cs="Arial"/>
          <w:sz w:val="24"/>
          <w:szCs w:val="24"/>
        </w:rPr>
        <w:t xml:space="preserve"> </w:t>
      </w:r>
      <w:r w:rsidRPr="00B858FA">
        <w:rPr>
          <w:rFonts w:ascii="Arial" w:hAnsi="Arial" w:cs="Arial"/>
          <w:i/>
          <w:sz w:val="24"/>
          <w:szCs w:val="24"/>
        </w:rPr>
        <w:t>Id.</w:t>
      </w:r>
      <w:r>
        <w:rPr>
          <w:rFonts w:ascii="Arial" w:hAnsi="Arial" w:cs="Arial"/>
          <w:i/>
          <w:sz w:val="24"/>
          <w:szCs w:val="24"/>
        </w:rPr>
        <w:t xml:space="preserve"> </w:t>
      </w:r>
      <w:r>
        <w:rPr>
          <w:rFonts w:ascii="Arial" w:hAnsi="Arial" w:cs="Arial"/>
          <w:sz w:val="24"/>
          <w:szCs w:val="24"/>
        </w:rPr>
        <w:t xml:space="preserve">As defined by the </w:t>
      </w:r>
      <w:r w:rsidR="00F5501C">
        <w:rPr>
          <w:rFonts w:ascii="Arial" w:hAnsi="Arial" w:cs="Arial"/>
          <w:sz w:val="24"/>
          <w:szCs w:val="24"/>
        </w:rPr>
        <w:t>MPEP</w:t>
      </w:r>
      <w:r>
        <w:rPr>
          <w:rFonts w:ascii="Arial" w:hAnsi="Arial" w:cs="Arial"/>
          <w:sz w:val="24"/>
          <w:szCs w:val="24"/>
        </w:rPr>
        <w:t>, a</w:t>
      </w:r>
      <w:r w:rsidRPr="00B858FA">
        <w:rPr>
          <w:rFonts w:ascii="Arial" w:hAnsi="Arial" w:cs="Arial"/>
          <w:sz w:val="24"/>
          <w:szCs w:val="24"/>
        </w:rPr>
        <w:t xml:space="preserve">n algorithm is </w:t>
      </w:r>
      <w:r>
        <w:rPr>
          <w:rFonts w:ascii="Arial" w:hAnsi="Arial" w:cs="Arial"/>
          <w:sz w:val="24"/>
          <w:szCs w:val="24"/>
        </w:rPr>
        <w:t>“</w:t>
      </w:r>
      <w:r w:rsidRPr="00B858FA">
        <w:rPr>
          <w:rFonts w:ascii="Arial" w:hAnsi="Arial" w:cs="Arial"/>
          <w:sz w:val="24"/>
          <w:szCs w:val="24"/>
        </w:rPr>
        <w:t>a finite sequence of steps for solving a logical or mathematica</w:t>
      </w:r>
      <w:r>
        <w:rPr>
          <w:rFonts w:ascii="Arial" w:hAnsi="Arial" w:cs="Arial"/>
          <w:sz w:val="24"/>
          <w:szCs w:val="24"/>
        </w:rPr>
        <w:t>l problem or performing a task.”</w:t>
      </w:r>
      <w:r w:rsidRPr="00B858FA">
        <w:rPr>
          <w:rFonts w:ascii="Arial" w:hAnsi="Arial" w:cs="Arial"/>
          <w:sz w:val="24"/>
          <w:szCs w:val="24"/>
        </w:rPr>
        <w:t xml:space="preserve"> </w:t>
      </w:r>
      <w:r w:rsidRPr="00CD6C1C">
        <w:rPr>
          <w:rFonts w:ascii="Arial" w:hAnsi="Arial" w:cs="Arial"/>
          <w:i/>
          <w:sz w:val="24"/>
          <w:szCs w:val="24"/>
        </w:rPr>
        <w:t>Id.</w:t>
      </w:r>
      <w:r w:rsidRPr="00B858FA">
        <w:rPr>
          <w:rFonts w:ascii="Arial" w:hAnsi="Arial" w:cs="Arial"/>
          <w:sz w:val="24"/>
          <w:szCs w:val="24"/>
        </w:rPr>
        <w:t xml:space="preserve"> </w:t>
      </w:r>
      <w:r>
        <w:rPr>
          <w:rFonts w:ascii="Arial" w:hAnsi="Arial" w:cs="Arial"/>
          <w:sz w:val="24"/>
          <w:szCs w:val="24"/>
        </w:rPr>
        <w:t xml:space="preserve">And the </w:t>
      </w:r>
      <w:r w:rsidR="00F5501C">
        <w:rPr>
          <w:rFonts w:ascii="Arial" w:hAnsi="Arial" w:cs="Arial"/>
          <w:sz w:val="24"/>
          <w:szCs w:val="24"/>
        </w:rPr>
        <w:t>MPEP</w:t>
      </w:r>
      <w:r>
        <w:rPr>
          <w:rFonts w:ascii="Arial" w:hAnsi="Arial" w:cs="Arial"/>
          <w:sz w:val="24"/>
          <w:szCs w:val="24"/>
        </w:rPr>
        <w:t xml:space="preserve"> describes that an </w:t>
      </w:r>
      <w:r w:rsidRPr="00B858FA">
        <w:rPr>
          <w:rFonts w:ascii="Arial" w:hAnsi="Arial" w:cs="Arial"/>
          <w:sz w:val="24"/>
          <w:szCs w:val="24"/>
        </w:rPr>
        <w:t xml:space="preserve">Applicant may express the algorithm in any understandable terms including as </w:t>
      </w:r>
      <w:r>
        <w:rPr>
          <w:rFonts w:ascii="Arial" w:hAnsi="Arial" w:cs="Arial"/>
          <w:sz w:val="24"/>
          <w:szCs w:val="24"/>
        </w:rPr>
        <w:t>“</w:t>
      </w:r>
      <w:r w:rsidRPr="00B858FA">
        <w:rPr>
          <w:rFonts w:ascii="Arial" w:hAnsi="Arial" w:cs="Arial"/>
          <w:sz w:val="24"/>
          <w:szCs w:val="24"/>
        </w:rPr>
        <w:t>a mathematical formula, in prose</w:t>
      </w:r>
      <w:r>
        <w:rPr>
          <w:rFonts w:ascii="Arial" w:hAnsi="Arial" w:cs="Arial"/>
          <w:sz w:val="24"/>
          <w:szCs w:val="24"/>
        </w:rPr>
        <w:t>, in a flow chart, or ‘</w:t>
      </w:r>
      <w:r w:rsidRPr="00B858FA">
        <w:rPr>
          <w:rFonts w:ascii="Arial" w:hAnsi="Arial" w:cs="Arial"/>
          <w:sz w:val="24"/>
          <w:szCs w:val="24"/>
        </w:rPr>
        <w:t>in any other manner that</w:t>
      </w:r>
      <w:r>
        <w:rPr>
          <w:rFonts w:ascii="Arial" w:hAnsi="Arial" w:cs="Arial"/>
          <w:sz w:val="24"/>
          <w:szCs w:val="24"/>
        </w:rPr>
        <w:t xml:space="preserve"> provides sufficient structure.’” </w:t>
      </w:r>
      <w:r w:rsidRPr="00CD6C1C">
        <w:rPr>
          <w:rFonts w:ascii="Arial" w:hAnsi="Arial" w:cs="Arial"/>
          <w:i/>
          <w:sz w:val="24"/>
          <w:szCs w:val="24"/>
        </w:rPr>
        <w:t>Id.</w:t>
      </w:r>
      <w:r>
        <w:rPr>
          <w:rFonts w:ascii="Arial" w:hAnsi="Arial" w:cs="Arial"/>
          <w:sz w:val="24"/>
          <w:szCs w:val="24"/>
        </w:rPr>
        <w:t xml:space="preserve"> (citing </w:t>
      </w:r>
      <w:r w:rsidRPr="00F24368">
        <w:rPr>
          <w:rFonts w:ascii="Arial" w:hAnsi="Arial" w:cs="Arial"/>
          <w:iCs/>
          <w:sz w:val="24"/>
          <w:szCs w:val="24"/>
          <w:u w:val="single"/>
        </w:rPr>
        <w:t>Finisar Corp. v. DirecTV Group, Inc.</w:t>
      </w:r>
      <w:r w:rsidRPr="00B858FA">
        <w:rPr>
          <w:rFonts w:ascii="Arial" w:hAnsi="Arial" w:cs="Arial"/>
          <w:sz w:val="24"/>
          <w:szCs w:val="24"/>
        </w:rPr>
        <w:t>, 523 F.3d 1323, 1340</w:t>
      </w:r>
      <w:r>
        <w:rPr>
          <w:rFonts w:ascii="Arial" w:hAnsi="Arial" w:cs="Arial"/>
          <w:sz w:val="24"/>
          <w:szCs w:val="24"/>
        </w:rPr>
        <w:t xml:space="preserve"> (Fed. Cir. 2008)).</w:t>
      </w:r>
    </w:p>
    <w:p w:rsidR="00F24368" w:rsidP="009718B9" w:rsidRDefault="00F24368" w14:paraId="7B7F7858" w14:textId="77777777">
      <w:pPr>
        <w:spacing w:after="0" w:line="360" w:lineRule="auto"/>
        <w:ind w:firstLine="720"/>
        <w:rPr>
          <w:rFonts w:ascii="Arial" w:hAnsi="Arial" w:cs="Arial"/>
          <w:sz w:val="24"/>
          <w:szCs w:val="24"/>
        </w:rPr>
      </w:pPr>
      <w:r>
        <w:rPr>
          <w:rFonts w:ascii="Arial" w:hAnsi="Arial" w:cs="Arial"/>
          <w:sz w:val="24"/>
          <w:szCs w:val="24"/>
        </w:rPr>
        <w:t>Accordingly, Applicant references, by way of non-limiting example, at least Figures ___ and paragraphs ___ of the present application, which demonstrate an algorithm in the form of “</w:t>
      </w:r>
      <w:r w:rsidRPr="00B858FA">
        <w:rPr>
          <w:rFonts w:ascii="Arial" w:hAnsi="Arial" w:cs="Arial"/>
          <w:sz w:val="24"/>
          <w:szCs w:val="24"/>
        </w:rPr>
        <w:t>a mathematical formula, in prose</w:t>
      </w:r>
      <w:r>
        <w:rPr>
          <w:rFonts w:ascii="Arial" w:hAnsi="Arial" w:cs="Arial"/>
          <w:sz w:val="24"/>
          <w:szCs w:val="24"/>
        </w:rPr>
        <w:t xml:space="preserve">, in a flow chart, and/or </w:t>
      </w:r>
      <w:r w:rsidRPr="00B858FA">
        <w:rPr>
          <w:rFonts w:ascii="Arial" w:hAnsi="Arial" w:cs="Arial"/>
          <w:sz w:val="24"/>
          <w:szCs w:val="24"/>
        </w:rPr>
        <w:t>in any other manner that</w:t>
      </w:r>
      <w:r>
        <w:rPr>
          <w:rFonts w:ascii="Arial" w:hAnsi="Arial" w:cs="Arial"/>
          <w:sz w:val="24"/>
          <w:szCs w:val="24"/>
        </w:rPr>
        <w:t xml:space="preserve"> provides sufficient structure” for the identified computer-implemented claim limitation, which was determined to be a means-plus-function limitation pursuant to </w:t>
      </w:r>
      <w:r w:rsidRPr="00B858FA">
        <w:rPr>
          <w:rFonts w:ascii="Arial" w:hAnsi="Arial" w:cs="Arial"/>
          <w:sz w:val="24"/>
          <w:szCs w:val="24"/>
        </w:rPr>
        <w:t xml:space="preserve">35 U.S.C. § 112(f) or 35 U.S.C. § 112 (pre-AIA), </w:t>
      </w:r>
      <w:r>
        <w:rPr>
          <w:rFonts w:ascii="Arial" w:hAnsi="Arial" w:cs="Arial"/>
          <w:sz w:val="24"/>
          <w:szCs w:val="24"/>
        </w:rPr>
        <w:t>s</w:t>
      </w:r>
      <w:r w:rsidRPr="00B858FA">
        <w:rPr>
          <w:rFonts w:ascii="Arial" w:hAnsi="Arial" w:cs="Arial"/>
          <w:sz w:val="24"/>
          <w:szCs w:val="24"/>
        </w:rPr>
        <w:t>ixth</w:t>
      </w:r>
      <w:r>
        <w:rPr>
          <w:rFonts w:ascii="Arial" w:hAnsi="Arial" w:cs="Arial"/>
          <w:sz w:val="24"/>
          <w:szCs w:val="24"/>
        </w:rPr>
        <w:t xml:space="preserve"> p</w:t>
      </w:r>
      <w:r w:rsidRPr="00B858FA">
        <w:rPr>
          <w:rFonts w:ascii="Arial" w:hAnsi="Arial" w:cs="Arial"/>
          <w:sz w:val="24"/>
          <w:szCs w:val="24"/>
        </w:rPr>
        <w:t>aragraph</w:t>
      </w:r>
      <w:r>
        <w:rPr>
          <w:rFonts w:ascii="Arial" w:hAnsi="Arial" w:cs="Arial"/>
          <w:sz w:val="24"/>
          <w:szCs w:val="24"/>
        </w:rPr>
        <w:t>.</w:t>
      </w:r>
    </w:p>
    <w:p w:rsidRPr="00BC0553" w:rsidR="00F24368" w:rsidP="009718B9" w:rsidRDefault="00F24368" w14:paraId="6438B36A" w14:textId="77777777">
      <w:pPr>
        <w:spacing w:after="0"/>
        <w:rPr>
          <w:rFonts w:cs="Times New Roman"/>
          <w:szCs w:val="24"/>
        </w:rPr>
      </w:pPr>
    </w:p>
    <w:p w:rsidRPr="004643F5" w:rsidR="00F53A38" w:rsidP="009718B9" w:rsidRDefault="00820196" w14:paraId="08B25F21" w14:textId="53303D46">
      <w:pPr>
        <w:pStyle w:val="ListParagraph"/>
        <w:spacing w:after="240" w:line="240" w:lineRule="auto"/>
        <w:ind w:left="360"/>
        <w:jc w:val="both"/>
        <w:rPr>
          <w:rFonts w:ascii="Arial" w:hAnsi="Arial" w:cs="Arial"/>
          <w:b/>
          <w:sz w:val="24"/>
          <w:szCs w:val="24"/>
        </w:rPr>
      </w:pPr>
      <w:r>
        <w:rPr>
          <w:rFonts w:ascii="Arial" w:hAnsi="Arial" w:cs="Arial"/>
          <w:b/>
          <w:sz w:val="24"/>
          <w:szCs w:val="24"/>
        </w:rPr>
        <w:t>Interpretation</w:t>
      </w:r>
      <w:r w:rsidRPr="00623215" w:rsidR="00F53A38">
        <w:rPr>
          <w:rFonts w:ascii="Arial" w:hAnsi="Arial" w:cs="Arial"/>
          <w:b/>
          <w:sz w:val="24"/>
          <w:szCs w:val="24"/>
        </w:rPr>
        <w:t xml:space="preserve"> Under 35 U.S.C. § 112(</w:t>
      </w:r>
      <w:r w:rsidR="00F53A38">
        <w:rPr>
          <w:rFonts w:ascii="Arial" w:hAnsi="Arial" w:cs="Arial"/>
          <w:b/>
          <w:sz w:val="24"/>
          <w:szCs w:val="24"/>
        </w:rPr>
        <w:t>f</w:t>
      </w:r>
      <w:r w:rsidRPr="00623215" w:rsidR="00F53A38">
        <w:rPr>
          <w:rFonts w:ascii="Arial" w:hAnsi="Arial" w:cs="Arial"/>
          <w:b/>
          <w:sz w:val="24"/>
          <w:szCs w:val="24"/>
        </w:rPr>
        <w:t xml:space="preserve">) or </w:t>
      </w:r>
      <w:r w:rsidRPr="004643F5" w:rsidR="00F53A38">
        <w:rPr>
          <w:rFonts w:ascii="Arial" w:hAnsi="Arial" w:cs="Arial"/>
          <w:b/>
          <w:sz w:val="24"/>
          <w:szCs w:val="24"/>
        </w:rPr>
        <w:t>35 U.S.C.</w:t>
      </w:r>
      <w:r w:rsidRPr="004643F5" w:rsidR="004B1C97">
        <w:rPr>
          <w:rFonts w:ascii="Arial" w:hAnsi="Arial" w:cs="Arial"/>
          <w:b/>
          <w:sz w:val="24"/>
          <w:szCs w:val="24"/>
        </w:rPr>
        <w:t xml:space="preserve"> §</w:t>
      </w:r>
      <w:r w:rsidRPr="004643F5" w:rsidR="00F53A38">
        <w:rPr>
          <w:rFonts w:ascii="Arial" w:hAnsi="Arial" w:cs="Arial"/>
          <w:b/>
          <w:sz w:val="24"/>
          <w:szCs w:val="24"/>
        </w:rPr>
        <w:t xml:space="preserve"> 112 (pre-AIA), Sixth Paragraph as Allegedly </w:t>
      </w:r>
      <w:r w:rsidRPr="004643F5" w:rsidR="007823AC">
        <w:rPr>
          <w:rFonts w:ascii="Arial" w:hAnsi="Arial" w:cs="Arial"/>
          <w:b/>
          <w:sz w:val="24"/>
          <w:szCs w:val="24"/>
        </w:rPr>
        <w:t>Means Plus Function</w:t>
      </w:r>
    </w:p>
    <w:p w:rsidRPr="004643F5" w:rsidR="004643F5" w:rsidP="004643F5" w:rsidRDefault="004643F5" w14:paraId="66356B67" w14:textId="77777777">
      <w:pPr>
        <w:ind w:firstLine="720"/>
        <w:rPr>
          <w:rFonts w:ascii="Arial" w:hAnsi="Arial" w:cs="Arial"/>
          <w:sz w:val="24"/>
          <w:szCs w:val="24"/>
        </w:rPr>
      </w:pPr>
      <w:r w:rsidRPr="004643F5">
        <w:rPr>
          <w:rFonts w:ascii="Arial" w:hAnsi="Arial" w:cs="Arial"/>
          <w:sz w:val="24"/>
          <w:szCs w:val="24"/>
        </w:rPr>
        <w:t>The following is a quotation of 35 U.S.C. § 112(f):</w:t>
      </w:r>
    </w:p>
    <w:p w:rsidRPr="004643F5" w:rsidR="004643F5" w:rsidP="004643F5" w:rsidRDefault="004643F5" w14:paraId="2A663C31" w14:textId="77777777">
      <w:pPr>
        <w:ind w:firstLine="720"/>
        <w:rPr>
          <w:rFonts w:ascii="Arial" w:hAnsi="Arial" w:cs="Arial"/>
          <w:sz w:val="24"/>
          <w:szCs w:val="24"/>
        </w:rPr>
      </w:pPr>
      <w:r w:rsidRPr="004643F5">
        <w:rPr>
          <w:rFonts w:ascii="Arial" w:hAnsi="Arial" w:cs="Arial"/>
          <w:sz w:val="24"/>
          <w:szCs w:val="24"/>
        </w:rPr>
        <w:t>(f) Element in Claim for a Combination. - An element in a claim for a combination may be expressed as a means or step for performing a specified function without the recital of structure, material, or acts in support thereof, and such claim shall be construed to cover the corresponding structure, material, or acts described in the specification and equivalents thereof.</w:t>
      </w:r>
    </w:p>
    <w:p w:rsidRPr="004643F5" w:rsidR="004643F5" w:rsidP="00E86114" w:rsidRDefault="004643F5" w14:paraId="742AE99C" w14:textId="77777777">
      <w:pPr>
        <w:spacing w:after="0" w:line="360" w:lineRule="auto"/>
        <w:ind w:firstLine="720"/>
        <w:rPr>
          <w:rFonts w:ascii="Arial" w:hAnsi="Arial" w:cs="Arial"/>
          <w:sz w:val="24"/>
          <w:szCs w:val="24"/>
        </w:rPr>
      </w:pPr>
      <w:r w:rsidRPr="004643F5">
        <w:rPr>
          <w:rFonts w:ascii="Arial" w:hAnsi="Arial" w:cs="Arial"/>
          <w:sz w:val="24"/>
          <w:szCs w:val="24"/>
        </w:rPr>
        <w:t>The following is a quotation of pre-AIA 35 U.S.C. § 112, sixth paragraph: An element in a claim for a combination may be expressed as a means or step for performing a specified function without the recital of structure, material, or acts in support thereof, and such claim shall be construed to cover the corresponding structure, material, or acts described in the specification and equivalents thereof.</w:t>
      </w:r>
    </w:p>
    <w:p w:rsidRPr="004643F5" w:rsidR="004643F5" w:rsidP="00E86114" w:rsidRDefault="004643F5" w14:paraId="144D82E3" w14:textId="0A9FAC10">
      <w:pPr>
        <w:spacing w:after="0" w:line="360" w:lineRule="auto"/>
        <w:ind w:firstLine="720"/>
        <w:rPr>
          <w:rFonts w:ascii="Arial" w:hAnsi="Arial" w:cs="Arial"/>
          <w:sz w:val="24"/>
          <w:szCs w:val="24"/>
        </w:rPr>
      </w:pPr>
      <w:r w:rsidRPr="004643F5">
        <w:rPr>
          <w:rFonts w:ascii="Arial" w:hAnsi="Arial" w:cs="Arial"/>
          <w:sz w:val="24"/>
          <w:szCs w:val="24"/>
        </w:rPr>
        <w:t xml:space="preserve">The claims in this application are given their broadest reasonable interpretation using the plain meaning of the claim language in light of the specification as it would be understood by </w:t>
      </w:r>
      <w:r w:rsidR="00074D05">
        <w:rPr>
          <w:rFonts w:ascii="Arial" w:hAnsi="Arial" w:cs="Arial"/>
          <w:sz w:val="24"/>
          <w:szCs w:val="24"/>
        </w:rPr>
        <w:t xml:space="preserve">those </w:t>
      </w:r>
      <w:r w:rsidRPr="004643F5">
        <w:rPr>
          <w:rFonts w:ascii="Arial" w:hAnsi="Arial" w:cs="Arial"/>
          <w:sz w:val="24"/>
          <w:szCs w:val="24"/>
        </w:rPr>
        <w:t>skill</w:t>
      </w:r>
      <w:r w:rsidR="00074D05">
        <w:rPr>
          <w:rFonts w:ascii="Arial" w:hAnsi="Arial" w:cs="Arial"/>
          <w:sz w:val="24"/>
          <w:szCs w:val="24"/>
        </w:rPr>
        <w:t>ed</w:t>
      </w:r>
      <w:r w:rsidRPr="004643F5">
        <w:rPr>
          <w:rFonts w:ascii="Arial" w:hAnsi="Arial" w:cs="Arial"/>
          <w:sz w:val="24"/>
          <w:szCs w:val="24"/>
        </w:rPr>
        <w:t xml:space="preserve"> in the art. The broadest reasonable interpretation of a claim element (also commonly referred to as a claim limitation) is limited by the description in the specification when 35 U.S.C. § 112(f) or pre-AIA 35 U.S.C. § 112, sixth paragraph, is invoked.</w:t>
      </w:r>
    </w:p>
    <w:p w:rsidRPr="004643F5" w:rsidR="004643F5" w:rsidP="00ED4C2B" w:rsidRDefault="004643F5" w14:paraId="12E91390" w14:textId="6424A87E">
      <w:pPr>
        <w:spacing w:line="360" w:lineRule="auto"/>
        <w:ind w:firstLine="720"/>
        <w:rPr>
          <w:rFonts w:ascii="Arial" w:hAnsi="Arial" w:cs="Arial"/>
          <w:sz w:val="24"/>
          <w:szCs w:val="24"/>
        </w:rPr>
      </w:pPr>
      <w:r w:rsidRPr="004643F5">
        <w:rPr>
          <w:rFonts w:ascii="Arial" w:hAnsi="Arial" w:cs="Arial"/>
          <w:sz w:val="24"/>
          <w:szCs w:val="24"/>
        </w:rPr>
        <w:t xml:space="preserve">As explained in </w:t>
      </w:r>
      <w:r w:rsidR="00F5501C">
        <w:rPr>
          <w:rFonts w:ascii="Arial" w:hAnsi="Arial" w:cs="Arial"/>
          <w:sz w:val="24"/>
          <w:szCs w:val="24"/>
        </w:rPr>
        <w:t>M</w:t>
      </w:r>
      <w:r w:rsidR="009718B9">
        <w:rPr>
          <w:rFonts w:ascii="Arial" w:hAnsi="Arial" w:cs="Arial"/>
          <w:sz w:val="24"/>
          <w:szCs w:val="24"/>
        </w:rPr>
        <w:t>.</w:t>
      </w:r>
      <w:r w:rsidR="00F5501C">
        <w:rPr>
          <w:rFonts w:ascii="Arial" w:hAnsi="Arial" w:cs="Arial"/>
          <w:sz w:val="24"/>
          <w:szCs w:val="24"/>
        </w:rPr>
        <w:t>P</w:t>
      </w:r>
      <w:r w:rsidR="009718B9">
        <w:rPr>
          <w:rFonts w:ascii="Arial" w:hAnsi="Arial" w:cs="Arial"/>
          <w:sz w:val="24"/>
          <w:szCs w:val="24"/>
        </w:rPr>
        <w:t>.</w:t>
      </w:r>
      <w:r w:rsidR="00F5501C">
        <w:rPr>
          <w:rFonts w:ascii="Arial" w:hAnsi="Arial" w:cs="Arial"/>
          <w:sz w:val="24"/>
          <w:szCs w:val="24"/>
        </w:rPr>
        <w:t>E</w:t>
      </w:r>
      <w:r w:rsidR="009718B9">
        <w:rPr>
          <w:rFonts w:ascii="Arial" w:hAnsi="Arial" w:cs="Arial"/>
          <w:sz w:val="24"/>
          <w:szCs w:val="24"/>
        </w:rPr>
        <w:t>.</w:t>
      </w:r>
      <w:r w:rsidR="00F5501C">
        <w:rPr>
          <w:rFonts w:ascii="Arial" w:hAnsi="Arial" w:cs="Arial"/>
          <w:sz w:val="24"/>
          <w:szCs w:val="24"/>
        </w:rPr>
        <w:t>P</w:t>
      </w:r>
      <w:r w:rsidR="009718B9">
        <w:rPr>
          <w:rFonts w:ascii="Arial" w:hAnsi="Arial" w:cs="Arial"/>
          <w:sz w:val="24"/>
          <w:szCs w:val="24"/>
        </w:rPr>
        <w:t>.</w:t>
      </w:r>
      <w:r w:rsidRPr="004643F5">
        <w:rPr>
          <w:rFonts w:ascii="Arial" w:hAnsi="Arial" w:cs="Arial"/>
          <w:sz w:val="24"/>
          <w:szCs w:val="24"/>
        </w:rPr>
        <w:t xml:space="preserve"> § 2181, subsection I, claim limitations that meet the following three-prong test will be interpreted under 35 U.S.C. § 112(f) or pre-AIA 35 U.S.C. § 112, sixth paragraph:</w:t>
      </w:r>
    </w:p>
    <w:p w:rsidRPr="004643F5" w:rsidR="004643F5" w:rsidP="004643F5" w:rsidRDefault="004643F5" w14:paraId="24FF1AC4" w14:textId="77777777">
      <w:pPr>
        <w:ind w:firstLine="720"/>
        <w:rPr>
          <w:rFonts w:ascii="Arial" w:hAnsi="Arial" w:cs="Arial"/>
          <w:sz w:val="24"/>
          <w:szCs w:val="24"/>
        </w:rPr>
      </w:pPr>
      <w:r w:rsidRPr="004643F5">
        <w:rPr>
          <w:rFonts w:ascii="Arial" w:hAnsi="Arial" w:cs="Arial"/>
          <w:sz w:val="24"/>
          <w:szCs w:val="24"/>
        </w:rPr>
        <w:t>(A) the claim limitation uses the term “means” or “step” or a term used as a substitute for “means” that is a generic placeholder (also called a nonce term or a non-structural term having no specific structural meaning) for performing the claimed function;</w:t>
      </w:r>
    </w:p>
    <w:p w:rsidRPr="004643F5" w:rsidR="004643F5" w:rsidP="004643F5" w:rsidRDefault="004643F5" w14:paraId="02C0C00E" w14:textId="77777777">
      <w:pPr>
        <w:ind w:firstLine="720"/>
        <w:rPr>
          <w:rFonts w:ascii="Arial" w:hAnsi="Arial" w:cs="Arial"/>
          <w:sz w:val="24"/>
          <w:szCs w:val="24"/>
        </w:rPr>
      </w:pPr>
      <w:r w:rsidRPr="004643F5">
        <w:rPr>
          <w:rFonts w:ascii="Arial" w:hAnsi="Arial" w:cs="Arial"/>
          <w:sz w:val="24"/>
          <w:szCs w:val="24"/>
        </w:rPr>
        <w:t>(B) the term “means” or “step” or the generic placeholder is modified by functional language, typically, but not always linked by the transition word “for” (e.g.,“means for”) or another linking word or phrase, such as “configured to” or “so that”; and</w:t>
      </w:r>
    </w:p>
    <w:p w:rsidRPr="004643F5" w:rsidR="004643F5" w:rsidP="004643F5" w:rsidRDefault="004643F5" w14:paraId="5AF7E9EE" w14:textId="77777777">
      <w:pPr>
        <w:ind w:firstLine="720"/>
        <w:rPr>
          <w:rFonts w:ascii="Arial" w:hAnsi="Arial" w:cs="Arial"/>
          <w:sz w:val="24"/>
          <w:szCs w:val="24"/>
        </w:rPr>
      </w:pPr>
      <w:r w:rsidRPr="004643F5">
        <w:rPr>
          <w:rFonts w:ascii="Arial" w:hAnsi="Arial" w:cs="Arial"/>
          <w:sz w:val="24"/>
          <w:szCs w:val="24"/>
        </w:rPr>
        <w:t>(C) the term “means” or “step” or the generic placeholder is not modified by sufficient structure, material, or acts for performing the claimed function.</w:t>
      </w:r>
    </w:p>
    <w:p w:rsidRPr="004643F5" w:rsidR="004643F5" w:rsidP="009718B9" w:rsidRDefault="004643F5" w14:paraId="7D79386C" w14:textId="77777777">
      <w:pPr>
        <w:spacing w:after="0" w:line="360" w:lineRule="auto"/>
        <w:ind w:firstLine="720"/>
        <w:rPr>
          <w:rFonts w:ascii="Arial" w:hAnsi="Arial" w:cs="Arial"/>
          <w:sz w:val="24"/>
          <w:szCs w:val="24"/>
        </w:rPr>
      </w:pPr>
      <w:r w:rsidRPr="004643F5">
        <w:rPr>
          <w:rFonts w:ascii="Arial" w:hAnsi="Arial" w:cs="Arial"/>
          <w:sz w:val="24"/>
          <w:szCs w:val="24"/>
        </w:rPr>
        <w:lastRenderedPageBreak/>
        <w:t>Use of the word “means” (or “step”) in a claim with functional language creates a rebuttable presumption that the claim limitation is to be treated in accordance with 35 U.S.C. § 112(f) or pre-AIA 35 U.S.C. § 112, sixth paragraph. The presumption that the claim limitation is interpreted under 35 U.S.C. § 112(f) or pre-AIA 35 U.S.C. § 112, sixth paragraph, is rebutted when the claim limitation recites sufficient structure, material, or acts to entirely perform the recited function.</w:t>
      </w:r>
    </w:p>
    <w:p w:rsidRPr="004643F5" w:rsidR="004643F5" w:rsidP="009718B9" w:rsidRDefault="004643F5" w14:paraId="11CF811D" w14:textId="77777777">
      <w:pPr>
        <w:spacing w:after="0" w:line="360" w:lineRule="auto"/>
        <w:ind w:firstLine="720"/>
        <w:rPr>
          <w:rFonts w:ascii="Arial" w:hAnsi="Arial" w:cs="Arial"/>
          <w:sz w:val="24"/>
          <w:szCs w:val="24"/>
        </w:rPr>
      </w:pPr>
      <w:r w:rsidRPr="004643F5">
        <w:rPr>
          <w:rFonts w:ascii="Arial" w:hAnsi="Arial" w:cs="Arial"/>
          <w:sz w:val="24"/>
          <w:szCs w:val="24"/>
        </w:rPr>
        <w:t>Absence of the word “means” (or “step”) in a claim creates a rebuttable presumption that the claim limitation is not to be treated in accordance with 35 U.S.C. § 112(f) or pre-AIA 35 U.S.C. § 112, sixth paragraph. The presumption that the claim limitation is not interpreted under 35 U.S.C. § 112(f) or pre-AIA 35 U.S.C. § 112, sixth paragraph, is rebutted when the claim limitation recites function without reciting sufficient structure, material or acts to entirely perform the recited function.</w:t>
      </w:r>
    </w:p>
    <w:p w:rsidRPr="004643F5" w:rsidR="004643F5" w:rsidP="009718B9" w:rsidRDefault="004643F5" w14:paraId="6618BF49" w14:textId="77777777">
      <w:pPr>
        <w:spacing w:after="0" w:line="360" w:lineRule="auto"/>
        <w:ind w:firstLine="720"/>
        <w:rPr>
          <w:rFonts w:ascii="Arial" w:hAnsi="Arial" w:cs="Arial"/>
          <w:sz w:val="24"/>
          <w:szCs w:val="24"/>
        </w:rPr>
      </w:pPr>
      <w:r w:rsidRPr="004643F5">
        <w:rPr>
          <w:rFonts w:ascii="Arial" w:hAnsi="Arial" w:cs="Arial"/>
          <w:sz w:val="24"/>
          <w:szCs w:val="24"/>
        </w:rPr>
        <w:t>Claim limitations in this application that use the word “means” (or “step”) are being interpreted under 35 U.S.C. § 112(f) or pre-AIA 35 U.S.C. § 112, sixth paragraph, except as otherwise indicated in an Office action. Conversely, claim limitations in this application that do not use the word “means” (or “step”) are not being interpreted under 35 U.S.C. § 112(f) or pre-AIA 35 U.S.C. § 112, sixth paragraph, except as otherwise indicated in an Office action.</w:t>
      </w:r>
    </w:p>
    <w:p w:rsidRPr="004643F5" w:rsidR="004643F5" w:rsidP="009718B9" w:rsidRDefault="004643F5" w14:paraId="6BD28115" w14:textId="77777777">
      <w:pPr>
        <w:spacing w:after="0" w:line="360" w:lineRule="auto"/>
        <w:ind w:firstLine="720"/>
        <w:rPr>
          <w:rFonts w:ascii="Arial" w:hAnsi="Arial" w:cs="Arial"/>
          <w:sz w:val="24"/>
          <w:szCs w:val="24"/>
        </w:rPr>
      </w:pPr>
      <w:r w:rsidRPr="004643F5">
        <w:rPr>
          <w:rFonts w:ascii="Arial" w:hAnsi="Arial" w:cs="Arial"/>
          <w:sz w:val="24"/>
          <w:szCs w:val="24"/>
        </w:rPr>
        <w:t>This application includes one or more claim limitations that do not use the word “means,” but are nonetheless being interpreted under 35 U.S.C. § 112(f) or pre-AIA 35 U.S.C. § 112, sixth paragraph, because the claim limitation(s) uses a generic placeholder that is coupled with functional language without reciting sufficient structure to perform the recited function and the generic placeholder is not preceded by a structural modifier. Such claim limitation(s) is/are: “____________" in claims __________.</w:t>
      </w:r>
    </w:p>
    <w:p w:rsidRPr="004643F5" w:rsidR="004643F5" w:rsidP="00F72F48" w:rsidRDefault="004643F5" w14:paraId="216F0C35" w14:textId="77777777">
      <w:pPr>
        <w:spacing w:after="0" w:line="360" w:lineRule="auto"/>
        <w:ind w:firstLine="720"/>
        <w:rPr>
          <w:rFonts w:ascii="Arial" w:hAnsi="Arial" w:cs="Arial"/>
          <w:sz w:val="24"/>
          <w:szCs w:val="24"/>
        </w:rPr>
      </w:pPr>
      <w:r w:rsidRPr="004643F5">
        <w:rPr>
          <w:rFonts w:ascii="Arial" w:hAnsi="Arial" w:cs="Arial"/>
          <w:sz w:val="24"/>
          <w:szCs w:val="24"/>
        </w:rPr>
        <w:t>Because this/these claim limitation(s) is/are being interpreted under 35 U.S.C. § 112(f) or pre-AIA 35 U.S.C. § 112, sixth paragraph, it/they is/are being interpreted to cover the corresponding structure described in the specification as performing the claimed function, and equivalents thereof.</w:t>
      </w:r>
    </w:p>
    <w:p w:rsidRPr="004643F5" w:rsidR="00277DEB" w:rsidP="009718B9" w:rsidRDefault="00277DEB" w14:paraId="29499DC6" w14:textId="4AB71598">
      <w:pPr>
        <w:spacing w:after="0" w:line="360" w:lineRule="auto"/>
        <w:ind w:firstLine="720"/>
        <w:rPr>
          <w:rFonts w:ascii="Arial" w:hAnsi="Arial" w:cs="Arial"/>
          <w:sz w:val="24"/>
          <w:szCs w:val="24"/>
        </w:rPr>
      </w:pPr>
      <w:r w:rsidRPr="004643F5">
        <w:rPr>
          <w:rFonts w:ascii="Arial" w:hAnsi="Arial" w:cs="Arial"/>
          <w:sz w:val="24"/>
          <w:szCs w:val="24"/>
        </w:rPr>
        <w:t xml:space="preserve">As discussed in </w:t>
      </w:r>
      <w:r w:rsidR="00F5501C">
        <w:rPr>
          <w:rFonts w:ascii="Arial" w:hAnsi="Arial" w:cs="Arial"/>
          <w:sz w:val="24"/>
          <w:szCs w:val="24"/>
        </w:rPr>
        <w:t>M</w:t>
      </w:r>
      <w:r w:rsidR="009718B9">
        <w:rPr>
          <w:rFonts w:ascii="Arial" w:hAnsi="Arial" w:cs="Arial"/>
          <w:sz w:val="24"/>
          <w:szCs w:val="24"/>
        </w:rPr>
        <w:t>.</w:t>
      </w:r>
      <w:r w:rsidR="00F5501C">
        <w:rPr>
          <w:rFonts w:ascii="Arial" w:hAnsi="Arial" w:cs="Arial"/>
          <w:sz w:val="24"/>
          <w:szCs w:val="24"/>
        </w:rPr>
        <w:t>P</w:t>
      </w:r>
      <w:r w:rsidR="009718B9">
        <w:rPr>
          <w:rFonts w:ascii="Arial" w:hAnsi="Arial" w:cs="Arial"/>
          <w:sz w:val="24"/>
          <w:szCs w:val="24"/>
        </w:rPr>
        <w:t>.</w:t>
      </w:r>
      <w:r w:rsidR="00F5501C">
        <w:rPr>
          <w:rFonts w:ascii="Arial" w:hAnsi="Arial" w:cs="Arial"/>
          <w:sz w:val="24"/>
          <w:szCs w:val="24"/>
        </w:rPr>
        <w:t>E</w:t>
      </w:r>
      <w:r w:rsidR="009718B9">
        <w:rPr>
          <w:rFonts w:ascii="Arial" w:hAnsi="Arial" w:cs="Arial"/>
          <w:sz w:val="24"/>
          <w:szCs w:val="24"/>
        </w:rPr>
        <w:t>.</w:t>
      </w:r>
      <w:r w:rsidR="00F5501C">
        <w:rPr>
          <w:rFonts w:ascii="Arial" w:hAnsi="Arial" w:cs="Arial"/>
          <w:sz w:val="24"/>
          <w:szCs w:val="24"/>
        </w:rPr>
        <w:t>P</w:t>
      </w:r>
      <w:r w:rsidR="009718B9">
        <w:rPr>
          <w:rFonts w:ascii="Arial" w:hAnsi="Arial" w:cs="Arial"/>
          <w:sz w:val="24"/>
          <w:szCs w:val="24"/>
        </w:rPr>
        <w:t>.</w:t>
      </w:r>
      <w:r w:rsidRPr="004643F5">
        <w:rPr>
          <w:rFonts w:ascii="Arial" w:hAnsi="Arial" w:cs="Arial"/>
          <w:sz w:val="24"/>
          <w:szCs w:val="24"/>
        </w:rPr>
        <w:t xml:space="preserve"> § 2181.I.A., 35 U.S.C. §</w:t>
      </w:r>
      <w:r w:rsidRPr="004643F5" w:rsidR="004B1C97">
        <w:rPr>
          <w:rFonts w:ascii="Arial" w:hAnsi="Arial" w:cs="Arial"/>
          <w:sz w:val="24"/>
          <w:szCs w:val="24"/>
        </w:rPr>
        <w:t xml:space="preserve"> </w:t>
      </w:r>
      <w:r w:rsidRPr="004643F5">
        <w:rPr>
          <w:rFonts w:ascii="Arial" w:hAnsi="Arial" w:cs="Arial"/>
          <w:sz w:val="24"/>
          <w:szCs w:val="24"/>
        </w:rPr>
        <w:t xml:space="preserve">112(f) will not apply if </w:t>
      </w:r>
      <w:r w:rsidR="00074D05">
        <w:rPr>
          <w:rFonts w:ascii="Arial" w:hAnsi="Arial" w:cs="Arial"/>
          <w:sz w:val="24"/>
          <w:szCs w:val="24"/>
        </w:rPr>
        <w:t>those</w:t>
      </w:r>
      <w:r w:rsidRPr="004643F5">
        <w:rPr>
          <w:rFonts w:ascii="Arial" w:hAnsi="Arial" w:cs="Arial"/>
          <w:sz w:val="24"/>
          <w:szCs w:val="24"/>
        </w:rPr>
        <w:t xml:space="preserve"> skill</w:t>
      </w:r>
      <w:r w:rsidR="00074D05">
        <w:rPr>
          <w:rFonts w:ascii="Arial" w:hAnsi="Arial" w:cs="Arial"/>
          <w:sz w:val="24"/>
          <w:szCs w:val="24"/>
        </w:rPr>
        <w:t>ed</w:t>
      </w:r>
      <w:r w:rsidRPr="004643F5">
        <w:rPr>
          <w:rFonts w:ascii="Arial" w:hAnsi="Arial" w:cs="Arial"/>
          <w:sz w:val="24"/>
          <w:szCs w:val="24"/>
        </w:rPr>
        <w:t xml:space="preserve"> in the art reading the specification understand the term to have a sufficiently </w:t>
      </w:r>
      <w:r w:rsidRPr="004643F5">
        <w:rPr>
          <w:rFonts w:ascii="Arial" w:hAnsi="Arial" w:cs="Arial"/>
          <w:sz w:val="24"/>
          <w:szCs w:val="24"/>
        </w:rPr>
        <w:lastRenderedPageBreak/>
        <w:t xml:space="preserve">definite meaning as the name for the structure that performs the function, even when the term covers a broad class of structures or identifies the structures by their function.  </w:t>
      </w:r>
      <w:r w:rsidRPr="00074D05">
        <w:rPr>
          <w:rFonts w:ascii="Arial" w:hAnsi="Arial" w:cs="Arial"/>
          <w:sz w:val="24"/>
          <w:szCs w:val="24"/>
          <w:u w:val="single"/>
        </w:rPr>
        <w:t>See Apex Inc. v. Raritan Computer, Inc.</w:t>
      </w:r>
      <w:r w:rsidRPr="004643F5">
        <w:rPr>
          <w:rFonts w:ascii="Arial" w:hAnsi="Arial" w:cs="Arial"/>
          <w:sz w:val="24"/>
          <w:szCs w:val="24"/>
        </w:rPr>
        <w:t xml:space="preserve">, 325 F.3d 1364 (Fed. Cir. 2003); </w:t>
      </w:r>
      <w:r w:rsidRPr="00074D05">
        <w:rPr>
          <w:rFonts w:ascii="Arial" w:hAnsi="Arial" w:cs="Arial"/>
          <w:sz w:val="24"/>
          <w:szCs w:val="24"/>
          <w:u w:val="single"/>
        </w:rPr>
        <w:t>Greenberg v. Ethicon Endo-Surgery, Inc.</w:t>
      </w:r>
      <w:r w:rsidRPr="004643F5">
        <w:rPr>
          <w:rFonts w:ascii="Arial" w:hAnsi="Arial" w:cs="Arial"/>
          <w:sz w:val="24"/>
          <w:szCs w:val="24"/>
        </w:rPr>
        <w:t>, 91 F.3d 1580, 1583, 39 U</w:t>
      </w:r>
      <w:r w:rsidRPr="004643F5" w:rsidR="004B1C97">
        <w:rPr>
          <w:rFonts w:ascii="Arial" w:hAnsi="Arial" w:cs="Arial"/>
          <w:sz w:val="24"/>
          <w:szCs w:val="24"/>
        </w:rPr>
        <w:t>.</w:t>
      </w:r>
      <w:r w:rsidRPr="004643F5">
        <w:rPr>
          <w:rFonts w:ascii="Arial" w:hAnsi="Arial" w:cs="Arial"/>
          <w:sz w:val="24"/>
          <w:szCs w:val="24"/>
        </w:rPr>
        <w:t>S</w:t>
      </w:r>
      <w:r w:rsidRPr="004643F5" w:rsidR="004B1C97">
        <w:rPr>
          <w:rFonts w:ascii="Arial" w:hAnsi="Arial" w:cs="Arial"/>
          <w:sz w:val="24"/>
          <w:szCs w:val="24"/>
        </w:rPr>
        <w:t>.</w:t>
      </w:r>
      <w:r w:rsidRPr="004643F5">
        <w:rPr>
          <w:rFonts w:ascii="Arial" w:hAnsi="Arial" w:cs="Arial"/>
          <w:sz w:val="24"/>
          <w:szCs w:val="24"/>
        </w:rPr>
        <w:t>P</w:t>
      </w:r>
      <w:r w:rsidRPr="004643F5" w:rsidR="004B1C97">
        <w:rPr>
          <w:rFonts w:ascii="Arial" w:hAnsi="Arial" w:cs="Arial"/>
          <w:sz w:val="24"/>
          <w:szCs w:val="24"/>
        </w:rPr>
        <w:t>.</w:t>
      </w:r>
      <w:r w:rsidRPr="004643F5">
        <w:rPr>
          <w:rFonts w:ascii="Arial" w:hAnsi="Arial" w:cs="Arial"/>
          <w:sz w:val="24"/>
          <w:szCs w:val="24"/>
        </w:rPr>
        <w:t>Q</w:t>
      </w:r>
      <w:r w:rsidRPr="004643F5" w:rsidR="004B1C97">
        <w:rPr>
          <w:rFonts w:ascii="Arial" w:hAnsi="Arial" w:cs="Arial"/>
          <w:sz w:val="24"/>
          <w:szCs w:val="24"/>
        </w:rPr>
        <w:t>.</w:t>
      </w:r>
      <w:r w:rsidRPr="004643F5">
        <w:rPr>
          <w:rFonts w:ascii="Arial" w:hAnsi="Arial" w:cs="Arial"/>
          <w:sz w:val="24"/>
          <w:szCs w:val="24"/>
        </w:rPr>
        <w:t>2d 1783, 1786 (Fed. Cir. 1996) ("Many devices take their names from the functions they perform.").</w:t>
      </w:r>
    </w:p>
    <w:p w:rsidR="00277DEB" w:rsidP="009718B9" w:rsidRDefault="00277DEB" w14:paraId="08366D6E" w14:textId="700732EE">
      <w:pPr>
        <w:spacing w:after="0" w:line="360" w:lineRule="auto"/>
        <w:ind w:firstLine="720"/>
        <w:rPr>
          <w:rFonts w:ascii="Arial" w:hAnsi="Arial" w:cs="Arial"/>
          <w:sz w:val="24"/>
          <w:szCs w:val="24"/>
        </w:rPr>
      </w:pPr>
      <w:r w:rsidRPr="004643F5">
        <w:rPr>
          <w:rFonts w:ascii="Arial" w:hAnsi="Arial" w:cs="Arial"/>
          <w:sz w:val="24"/>
          <w:szCs w:val="24"/>
        </w:rPr>
        <w:t>Applicant submits that the specification describes the terms “______” and “________” with sufficiently definite meaning such that persons of ordinary skill in the art reading the specification would understand the terms “</w:t>
      </w:r>
      <w:r w:rsidRPr="004643F5" w:rsidR="004B1C97">
        <w:rPr>
          <w:rFonts w:ascii="Arial" w:hAnsi="Arial" w:cs="Arial"/>
          <w:sz w:val="24"/>
          <w:szCs w:val="24"/>
        </w:rPr>
        <w:t>_____</w:t>
      </w:r>
      <w:r w:rsidRPr="004643F5">
        <w:rPr>
          <w:rFonts w:ascii="Arial" w:hAnsi="Arial" w:cs="Arial"/>
          <w:sz w:val="24"/>
          <w:szCs w:val="24"/>
        </w:rPr>
        <w:t>” and “</w:t>
      </w:r>
      <w:r w:rsidRPr="004643F5" w:rsidR="004B1C97">
        <w:rPr>
          <w:rFonts w:ascii="Arial" w:hAnsi="Arial" w:cs="Arial"/>
          <w:sz w:val="24"/>
          <w:szCs w:val="24"/>
        </w:rPr>
        <w:t>_________</w:t>
      </w:r>
      <w:r w:rsidRPr="004643F5">
        <w:rPr>
          <w:rFonts w:ascii="Arial" w:hAnsi="Arial" w:cs="Arial"/>
          <w:sz w:val="24"/>
          <w:szCs w:val="24"/>
        </w:rPr>
        <w:t>” as the name for the structure.</w:t>
      </w:r>
    </w:p>
    <w:p w:rsidRPr="00277DEB" w:rsidR="00ED4C2B" w:rsidP="009718B9" w:rsidRDefault="00ED4C2B" w14:paraId="4586F333" w14:textId="77777777">
      <w:pPr>
        <w:overflowPunct w:val="0"/>
        <w:spacing w:after="0" w:line="360" w:lineRule="auto"/>
        <w:ind w:firstLine="720"/>
        <w:rPr>
          <w:rFonts w:ascii="Arial" w:hAnsi="Arial" w:cs="Arial"/>
          <w:sz w:val="24"/>
          <w:szCs w:val="24"/>
        </w:rPr>
      </w:pPr>
      <w:r w:rsidRPr="00277DEB">
        <w:rPr>
          <w:rFonts w:ascii="Arial" w:hAnsi="Arial" w:eastAsia="Times New Roman" w:cs="Arial"/>
          <w:sz w:val="24"/>
          <w:szCs w:val="24"/>
          <w:lang w:eastAsia="en-US"/>
        </w:rPr>
        <w:t>Accordingly, A</w:t>
      </w:r>
      <w:r w:rsidRPr="00277DEB">
        <w:rPr>
          <w:rFonts w:ascii="Arial" w:hAnsi="Arial" w:cs="Arial"/>
          <w:sz w:val="24"/>
          <w:szCs w:val="24"/>
        </w:rPr>
        <w:t xml:space="preserve">pplicant asserts that claims </w:t>
      </w:r>
      <w:r>
        <w:rPr>
          <w:rFonts w:ascii="Arial" w:hAnsi="Arial" w:cs="Arial"/>
          <w:sz w:val="24"/>
          <w:szCs w:val="24"/>
        </w:rPr>
        <w:t>________</w:t>
      </w:r>
      <w:r w:rsidRPr="00277DEB">
        <w:rPr>
          <w:rFonts w:ascii="Arial" w:hAnsi="Arial" w:cs="Arial"/>
          <w:sz w:val="24"/>
          <w:szCs w:val="24"/>
        </w:rPr>
        <w:t xml:space="preserve"> recite limitations that include the structure necessary to perform the recited functions.  Accordingly, Applicant asserts that the recitations of claims </w:t>
      </w:r>
      <w:r>
        <w:rPr>
          <w:rFonts w:ascii="Arial" w:hAnsi="Arial" w:cs="Arial"/>
          <w:sz w:val="24"/>
          <w:szCs w:val="24"/>
        </w:rPr>
        <w:t>______</w:t>
      </w:r>
      <w:r w:rsidRPr="00277DEB">
        <w:rPr>
          <w:rFonts w:ascii="Arial" w:hAnsi="Arial" w:cs="Arial"/>
          <w:sz w:val="24"/>
          <w:szCs w:val="24"/>
        </w:rPr>
        <w:t xml:space="preserve"> do not invoke 35 U.S.C. §</w:t>
      </w:r>
      <w:r>
        <w:rPr>
          <w:rFonts w:ascii="Arial" w:hAnsi="Arial" w:cs="Arial"/>
          <w:sz w:val="24"/>
          <w:szCs w:val="24"/>
        </w:rPr>
        <w:t xml:space="preserve"> </w:t>
      </w:r>
      <w:r w:rsidRPr="00277DEB">
        <w:rPr>
          <w:rFonts w:ascii="Arial" w:hAnsi="Arial" w:cs="Arial"/>
          <w:sz w:val="24"/>
          <w:szCs w:val="24"/>
        </w:rPr>
        <w:t>112(f).</w:t>
      </w:r>
    </w:p>
    <w:p w:rsidRPr="004643F5" w:rsidR="00277DEB" w:rsidP="009718B9" w:rsidRDefault="00277DEB" w14:paraId="2B10C6CA" w14:textId="60E3A1CB">
      <w:pPr>
        <w:spacing w:after="0"/>
        <w:rPr>
          <w:rFonts w:ascii="Arial" w:hAnsi="Arial" w:cs="Arial"/>
          <w:sz w:val="24"/>
          <w:szCs w:val="24"/>
        </w:rPr>
      </w:pPr>
      <w:r w:rsidRPr="004643F5">
        <w:rPr>
          <w:rFonts w:ascii="Arial" w:hAnsi="Arial" w:cs="Arial"/>
          <w:sz w:val="24"/>
          <w:szCs w:val="24"/>
        </w:rPr>
        <w:tab/>
        <w:t>Or,</w:t>
      </w:r>
    </w:p>
    <w:p w:rsidRPr="004643F5" w:rsidR="007823AC" w:rsidP="00F72F48" w:rsidRDefault="00F53A38" w14:paraId="564623BB" w14:textId="1CDE939A">
      <w:pPr>
        <w:spacing w:after="0" w:line="360" w:lineRule="auto"/>
        <w:ind w:firstLine="720"/>
        <w:rPr>
          <w:rFonts w:ascii="Arial" w:hAnsi="Arial" w:cs="Arial"/>
          <w:sz w:val="24"/>
          <w:szCs w:val="24"/>
        </w:rPr>
      </w:pPr>
      <w:r w:rsidRPr="004643F5">
        <w:rPr>
          <w:rFonts w:ascii="Arial" w:hAnsi="Arial" w:cs="Arial"/>
          <w:sz w:val="24"/>
          <w:szCs w:val="24"/>
        </w:rPr>
        <w:t xml:space="preserve">Applicant respectfully traverses the assertion by the Examiner that the recitations of claims </w:t>
      </w:r>
      <w:r w:rsidRPr="004643F5" w:rsidR="007823AC">
        <w:rPr>
          <w:rFonts w:ascii="Arial" w:hAnsi="Arial" w:cs="Arial"/>
          <w:sz w:val="24"/>
          <w:szCs w:val="24"/>
        </w:rPr>
        <w:t>_____</w:t>
      </w:r>
      <w:r w:rsidRPr="004643F5">
        <w:rPr>
          <w:rFonts w:ascii="Arial" w:hAnsi="Arial" w:cs="Arial"/>
          <w:sz w:val="24"/>
          <w:szCs w:val="24"/>
        </w:rPr>
        <w:t xml:space="preserve"> invoke 35 U.S.C. §</w:t>
      </w:r>
      <w:r w:rsidRPr="004643F5" w:rsidR="004B1C97">
        <w:rPr>
          <w:rFonts w:ascii="Arial" w:hAnsi="Arial" w:cs="Arial"/>
          <w:sz w:val="24"/>
          <w:szCs w:val="24"/>
        </w:rPr>
        <w:t xml:space="preserve"> </w:t>
      </w:r>
      <w:r w:rsidRPr="004643F5">
        <w:rPr>
          <w:rFonts w:ascii="Arial" w:hAnsi="Arial" w:cs="Arial"/>
          <w:sz w:val="24"/>
          <w:szCs w:val="24"/>
        </w:rPr>
        <w:t>112(f). Specifically, the Applicant traverses the assertion by the Examiner that the terms “</w:t>
      </w:r>
      <w:r w:rsidRPr="004643F5" w:rsidR="007823AC">
        <w:rPr>
          <w:rFonts w:ascii="Arial" w:hAnsi="Arial" w:cs="Arial"/>
          <w:sz w:val="24"/>
          <w:szCs w:val="24"/>
        </w:rPr>
        <w:t>_______</w:t>
      </w:r>
      <w:r w:rsidRPr="004643F5">
        <w:rPr>
          <w:rFonts w:ascii="Arial" w:hAnsi="Arial" w:cs="Arial"/>
          <w:sz w:val="24"/>
          <w:szCs w:val="24"/>
        </w:rPr>
        <w:t>” and “</w:t>
      </w:r>
      <w:r w:rsidRPr="004643F5" w:rsidR="007823AC">
        <w:rPr>
          <w:rFonts w:ascii="Arial" w:hAnsi="Arial" w:cs="Arial"/>
          <w:sz w:val="24"/>
          <w:szCs w:val="24"/>
        </w:rPr>
        <w:t>___________</w:t>
      </w:r>
      <w:r w:rsidRPr="004643F5">
        <w:rPr>
          <w:rFonts w:ascii="Arial" w:hAnsi="Arial" w:cs="Arial"/>
          <w:sz w:val="24"/>
          <w:szCs w:val="24"/>
        </w:rPr>
        <w:t xml:space="preserve">” </w:t>
      </w:r>
      <w:r w:rsidRPr="004643F5">
        <w:rPr>
          <w:rFonts w:ascii="Arial" w:hAnsi="Arial" w:cs="Arial"/>
          <w:noProof/>
          <w:snapToGrid w:val="0"/>
          <w:sz w:val="24"/>
          <w:szCs w:val="24"/>
        </w:rPr>
        <w:t xml:space="preserve">are generic placeholders sufficient to invoke treatment under </w:t>
      </w:r>
      <w:r w:rsidRPr="004643F5">
        <w:rPr>
          <w:rFonts w:ascii="Arial" w:hAnsi="Arial" w:cs="Arial"/>
          <w:sz w:val="24"/>
          <w:szCs w:val="24"/>
        </w:rPr>
        <w:t>35 U.S.C. §</w:t>
      </w:r>
      <w:r w:rsidRPr="004643F5" w:rsidR="004B1C97">
        <w:rPr>
          <w:rFonts w:ascii="Arial" w:hAnsi="Arial" w:cs="Arial"/>
          <w:sz w:val="24"/>
          <w:szCs w:val="24"/>
        </w:rPr>
        <w:t xml:space="preserve"> </w:t>
      </w:r>
      <w:r w:rsidRPr="004643F5">
        <w:rPr>
          <w:rFonts w:ascii="Arial" w:hAnsi="Arial" w:cs="Arial"/>
          <w:sz w:val="24"/>
          <w:szCs w:val="24"/>
        </w:rPr>
        <w:t>112(f) as a “means-plus-function” limitation.</w:t>
      </w:r>
    </w:p>
    <w:p w:rsidRPr="00F53A38" w:rsidR="00F53A38" w:rsidP="009718B9" w:rsidRDefault="00F53A38" w14:paraId="593B5B0F" w14:textId="7D1833A2">
      <w:pPr>
        <w:spacing w:after="0" w:line="360" w:lineRule="auto"/>
        <w:ind w:firstLine="720"/>
        <w:rPr>
          <w:rFonts w:ascii="Arial" w:hAnsi="Arial" w:cs="Arial"/>
          <w:sz w:val="24"/>
          <w:szCs w:val="24"/>
        </w:rPr>
      </w:pPr>
      <w:r w:rsidRPr="00F53A38">
        <w:rPr>
          <w:rFonts w:ascii="Arial" w:hAnsi="Arial" w:cs="Arial"/>
          <w:sz w:val="24"/>
          <w:szCs w:val="24"/>
        </w:rPr>
        <w:t xml:space="preserve">Applicant asserts that the above-referenced analysis is not met by the recitations of claims </w:t>
      </w:r>
      <w:r w:rsidR="007823AC">
        <w:rPr>
          <w:rFonts w:ascii="Arial" w:hAnsi="Arial" w:cs="Arial"/>
          <w:sz w:val="24"/>
          <w:szCs w:val="24"/>
        </w:rPr>
        <w:t>________</w:t>
      </w:r>
      <w:r w:rsidRPr="00F53A38">
        <w:rPr>
          <w:rFonts w:ascii="Arial" w:hAnsi="Arial" w:cs="Arial"/>
          <w:sz w:val="24"/>
          <w:szCs w:val="24"/>
        </w:rPr>
        <w:t xml:space="preserve">.  </w:t>
      </w:r>
    </w:p>
    <w:p w:rsidRPr="00F53A38" w:rsidR="00F53A38" w:rsidP="009718B9" w:rsidRDefault="00F53A38" w14:paraId="55213540" w14:textId="70AC99E1">
      <w:pPr>
        <w:spacing w:after="0" w:line="360" w:lineRule="auto"/>
        <w:ind w:firstLine="720"/>
        <w:rPr>
          <w:rFonts w:ascii="Arial" w:hAnsi="Arial" w:cs="Arial"/>
          <w:sz w:val="24"/>
          <w:szCs w:val="24"/>
        </w:rPr>
      </w:pPr>
      <w:r w:rsidRPr="00F53A38">
        <w:rPr>
          <w:rFonts w:ascii="Arial" w:hAnsi="Arial" w:cs="Arial"/>
          <w:sz w:val="24"/>
          <w:szCs w:val="24"/>
        </w:rPr>
        <w:t xml:space="preserve">For example, claims </w:t>
      </w:r>
      <w:r w:rsidR="007823AC">
        <w:rPr>
          <w:rFonts w:ascii="Arial" w:hAnsi="Arial" w:cs="Arial"/>
          <w:sz w:val="24"/>
          <w:szCs w:val="24"/>
        </w:rPr>
        <w:t>________</w:t>
      </w:r>
      <w:r w:rsidRPr="00F53A38">
        <w:rPr>
          <w:rFonts w:ascii="Arial" w:hAnsi="Arial" w:cs="Arial"/>
          <w:sz w:val="24"/>
          <w:szCs w:val="24"/>
        </w:rPr>
        <w:t xml:space="preserve"> do not recite the terms “means” or “step”, which creates a presumption that 35 U.S.C. §</w:t>
      </w:r>
      <w:r w:rsidR="004B1C97">
        <w:rPr>
          <w:rFonts w:ascii="Arial" w:hAnsi="Arial" w:cs="Arial"/>
          <w:sz w:val="24"/>
          <w:szCs w:val="24"/>
        </w:rPr>
        <w:t xml:space="preserve"> </w:t>
      </w:r>
      <w:r w:rsidRPr="00F53A38">
        <w:rPr>
          <w:rFonts w:ascii="Arial" w:hAnsi="Arial" w:cs="Arial"/>
          <w:sz w:val="24"/>
          <w:szCs w:val="24"/>
        </w:rPr>
        <w:t>112(f) does not apply.</w:t>
      </w:r>
    </w:p>
    <w:p w:rsidRPr="00F53A38" w:rsidR="00F53A38" w:rsidP="009718B9" w:rsidRDefault="00F53A38" w14:paraId="7604BA2E" w14:textId="37CB0186">
      <w:pPr>
        <w:spacing w:after="0" w:line="360" w:lineRule="auto"/>
        <w:ind w:firstLine="720"/>
        <w:rPr>
          <w:rFonts w:ascii="Arial" w:hAnsi="Arial" w:cs="Arial"/>
          <w:sz w:val="24"/>
          <w:szCs w:val="24"/>
        </w:rPr>
      </w:pPr>
      <w:r w:rsidRPr="00F53A38">
        <w:rPr>
          <w:rFonts w:ascii="Arial" w:hAnsi="Arial" w:cs="Arial"/>
          <w:sz w:val="24"/>
          <w:szCs w:val="24"/>
        </w:rPr>
        <w:t xml:space="preserve">In addition, as discussed in </w:t>
      </w:r>
      <w:r w:rsidR="00F5501C">
        <w:rPr>
          <w:rFonts w:ascii="Arial" w:hAnsi="Arial" w:cs="Arial"/>
          <w:sz w:val="24"/>
          <w:szCs w:val="24"/>
        </w:rPr>
        <w:t>M</w:t>
      </w:r>
      <w:r w:rsidR="009718B9">
        <w:rPr>
          <w:rFonts w:ascii="Arial" w:hAnsi="Arial" w:cs="Arial"/>
          <w:sz w:val="24"/>
          <w:szCs w:val="24"/>
        </w:rPr>
        <w:t>.</w:t>
      </w:r>
      <w:r w:rsidR="00F5501C">
        <w:rPr>
          <w:rFonts w:ascii="Arial" w:hAnsi="Arial" w:cs="Arial"/>
          <w:sz w:val="24"/>
          <w:szCs w:val="24"/>
        </w:rPr>
        <w:t>P</w:t>
      </w:r>
      <w:r w:rsidR="009718B9">
        <w:rPr>
          <w:rFonts w:ascii="Arial" w:hAnsi="Arial" w:cs="Arial"/>
          <w:sz w:val="24"/>
          <w:szCs w:val="24"/>
        </w:rPr>
        <w:t>.</w:t>
      </w:r>
      <w:r w:rsidR="00F5501C">
        <w:rPr>
          <w:rFonts w:ascii="Arial" w:hAnsi="Arial" w:cs="Arial"/>
          <w:sz w:val="24"/>
          <w:szCs w:val="24"/>
        </w:rPr>
        <w:t>E</w:t>
      </w:r>
      <w:r w:rsidR="009718B9">
        <w:rPr>
          <w:rFonts w:ascii="Arial" w:hAnsi="Arial" w:cs="Arial"/>
          <w:sz w:val="24"/>
          <w:szCs w:val="24"/>
        </w:rPr>
        <w:t>.</w:t>
      </w:r>
      <w:r w:rsidR="00F5501C">
        <w:rPr>
          <w:rFonts w:ascii="Arial" w:hAnsi="Arial" w:cs="Arial"/>
          <w:sz w:val="24"/>
          <w:szCs w:val="24"/>
        </w:rPr>
        <w:t>P</w:t>
      </w:r>
      <w:r w:rsidR="009718B9">
        <w:rPr>
          <w:rFonts w:ascii="Arial" w:hAnsi="Arial" w:cs="Arial"/>
          <w:sz w:val="24"/>
          <w:szCs w:val="24"/>
        </w:rPr>
        <w:t>.</w:t>
      </w:r>
      <w:r w:rsidR="007823AC">
        <w:rPr>
          <w:rFonts w:ascii="Arial" w:hAnsi="Arial" w:cs="Arial"/>
          <w:sz w:val="24"/>
          <w:szCs w:val="24"/>
        </w:rPr>
        <w:t xml:space="preserve"> §</w:t>
      </w:r>
      <w:r w:rsidRPr="00F53A38">
        <w:rPr>
          <w:rFonts w:ascii="Arial" w:hAnsi="Arial" w:cs="Arial"/>
          <w:sz w:val="24"/>
          <w:szCs w:val="24"/>
        </w:rPr>
        <w:t xml:space="preserve"> 2181.I.A., 35 U.S.C. §112(f) will not apply if persons of ordinary skill in the art reading the specification understand the term to have a sufficiently definite meaning as the name for the structure that performs the function, even when the term covers a broad class of structures or identifies the structures by their function.  </w:t>
      </w:r>
      <w:r w:rsidRPr="00074D05">
        <w:rPr>
          <w:rFonts w:ascii="Arial" w:hAnsi="Arial" w:cs="Arial"/>
          <w:iCs/>
          <w:sz w:val="24"/>
          <w:szCs w:val="24"/>
          <w:u w:val="single"/>
        </w:rPr>
        <w:t>See Apex Inc. v. Raritan Computer, Inc.</w:t>
      </w:r>
      <w:r w:rsidRPr="00F53A38">
        <w:rPr>
          <w:rFonts w:ascii="Arial" w:hAnsi="Arial" w:cs="Arial"/>
          <w:sz w:val="24"/>
          <w:szCs w:val="24"/>
        </w:rPr>
        <w:t xml:space="preserve">, 325 F.3d 1364 (Fed. Cir. 2003); </w:t>
      </w:r>
      <w:r w:rsidRPr="00074D05">
        <w:rPr>
          <w:rFonts w:ascii="Arial" w:hAnsi="Arial" w:cs="Arial"/>
          <w:iCs/>
          <w:sz w:val="24"/>
          <w:szCs w:val="24"/>
          <w:u w:val="single"/>
        </w:rPr>
        <w:t>Greenberg v. Ethicon Endo-Surgery, Inc.</w:t>
      </w:r>
      <w:r w:rsidRPr="00F53A38">
        <w:rPr>
          <w:rFonts w:ascii="Arial" w:hAnsi="Arial" w:cs="Arial"/>
          <w:sz w:val="24"/>
          <w:szCs w:val="24"/>
        </w:rPr>
        <w:t>, 91 F.3d 1580, 1583, 39 U</w:t>
      </w:r>
      <w:r w:rsidR="004B1C97">
        <w:rPr>
          <w:rFonts w:ascii="Arial" w:hAnsi="Arial" w:cs="Arial"/>
          <w:sz w:val="24"/>
          <w:szCs w:val="24"/>
        </w:rPr>
        <w:t>.</w:t>
      </w:r>
      <w:r w:rsidRPr="00F53A38">
        <w:rPr>
          <w:rFonts w:ascii="Arial" w:hAnsi="Arial" w:cs="Arial"/>
          <w:sz w:val="24"/>
          <w:szCs w:val="24"/>
        </w:rPr>
        <w:t>S</w:t>
      </w:r>
      <w:r w:rsidR="004B1C97">
        <w:rPr>
          <w:rFonts w:ascii="Arial" w:hAnsi="Arial" w:cs="Arial"/>
          <w:sz w:val="24"/>
          <w:szCs w:val="24"/>
        </w:rPr>
        <w:t>.</w:t>
      </w:r>
      <w:r w:rsidRPr="00F53A38">
        <w:rPr>
          <w:rFonts w:ascii="Arial" w:hAnsi="Arial" w:cs="Arial"/>
          <w:sz w:val="24"/>
          <w:szCs w:val="24"/>
        </w:rPr>
        <w:t>P</w:t>
      </w:r>
      <w:r w:rsidR="004B1C97">
        <w:rPr>
          <w:rFonts w:ascii="Arial" w:hAnsi="Arial" w:cs="Arial"/>
          <w:sz w:val="24"/>
          <w:szCs w:val="24"/>
        </w:rPr>
        <w:t>.</w:t>
      </w:r>
      <w:r w:rsidRPr="00F53A38">
        <w:rPr>
          <w:rFonts w:ascii="Arial" w:hAnsi="Arial" w:cs="Arial"/>
          <w:sz w:val="24"/>
          <w:szCs w:val="24"/>
        </w:rPr>
        <w:t>Q</w:t>
      </w:r>
      <w:r w:rsidR="004B1C97">
        <w:rPr>
          <w:rFonts w:ascii="Arial" w:hAnsi="Arial" w:cs="Arial"/>
          <w:sz w:val="24"/>
          <w:szCs w:val="24"/>
        </w:rPr>
        <w:t>.</w:t>
      </w:r>
      <w:r w:rsidRPr="00F53A38">
        <w:rPr>
          <w:rFonts w:ascii="Arial" w:hAnsi="Arial" w:cs="Arial"/>
          <w:sz w:val="24"/>
          <w:szCs w:val="24"/>
        </w:rPr>
        <w:t>2d 1783, 1786 (Fed. Cir. 1996) ("Many devices take their names from the functions they perform.").</w:t>
      </w:r>
    </w:p>
    <w:p w:rsidRPr="00277DEB" w:rsidR="00F53A38" w:rsidP="009718B9" w:rsidRDefault="00F53A38" w14:paraId="2E676010" w14:textId="66FB2316">
      <w:pPr>
        <w:spacing w:after="0" w:line="360" w:lineRule="auto"/>
        <w:ind w:firstLine="720"/>
        <w:rPr>
          <w:rFonts w:ascii="Arial" w:hAnsi="Arial" w:cs="Arial"/>
          <w:sz w:val="24"/>
          <w:szCs w:val="24"/>
        </w:rPr>
      </w:pPr>
      <w:r w:rsidRPr="00277DEB">
        <w:rPr>
          <w:rFonts w:ascii="Arial" w:hAnsi="Arial" w:cs="Arial"/>
          <w:sz w:val="24"/>
          <w:szCs w:val="24"/>
        </w:rPr>
        <w:lastRenderedPageBreak/>
        <w:t>Applicant submits that the specification describes the terms “</w:t>
      </w:r>
      <w:r w:rsidRPr="00277DEB" w:rsidR="007823AC">
        <w:rPr>
          <w:rFonts w:ascii="Arial" w:hAnsi="Arial" w:cs="Arial"/>
          <w:sz w:val="24"/>
          <w:szCs w:val="24"/>
        </w:rPr>
        <w:t>__________</w:t>
      </w:r>
      <w:r w:rsidRPr="00277DEB">
        <w:rPr>
          <w:rFonts w:ascii="Arial" w:hAnsi="Arial" w:cs="Arial"/>
          <w:sz w:val="24"/>
          <w:szCs w:val="24"/>
        </w:rPr>
        <w:t>” and “</w:t>
      </w:r>
      <w:r w:rsidRPr="00277DEB" w:rsidR="007823AC">
        <w:rPr>
          <w:rFonts w:ascii="Arial" w:hAnsi="Arial" w:cs="Arial"/>
          <w:sz w:val="24"/>
          <w:szCs w:val="24"/>
        </w:rPr>
        <w:t>_________</w:t>
      </w:r>
      <w:r w:rsidRPr="00277DEB">
        <w:rPr>
          <w:rFonts w:ascii="Arial" w:hAnsi="Arial" w:cs="Arial"/>
          <w:sz w:val="24"/>
          <w:szCs w:val="24"/>
        </w:rPr>
        <w:t xml:space="preserve">” with sufficiently definite meaning such that </w:t>
      </w:r>
      <w:r w:rsidR="00074D05">
        <w:rPr>
          <w:rFonts w:ascii="Arial" w:hAnsi="Arial" w:cs="Arial"/>
          <w:sz w:val="24"/>
          <w:szCs w:val="24"/>
        </w:rPr>
        <w:t>those</w:t>
      </w:r>
      <w:r w:rsidRPr="00277DEB">
        <w:rPr>
          <w:rFonts w:ascii="Arial" w:hAnsi="Arial" w:cs="Arial"/>
          <w:sz w:val="24"/>
          <w:szCs w:val="24"/>
        </w:rPr>
        <w:t xml:space="preserve"> skill</w:t>
      </w:r>
      <w:r w:rsidR="00074D05">
        <w:rPr>
          <w:rFonts w:ascii="Arial" w:hAnsi="Arial" w:cs="Arial"/>
          <w:sz w:val="24"/>
          <w:szCs w:val="24"/>
        </w:rPr>
        <w:t>ed</w:t>
      </w:r>
      <w:r w:rsidRPr="00277DEB">
        <w:rPr>
          <w:rFonts w:ascii="Arial" w:hAnsi="Arial" w:cs="Arial"/>
          <w:sz w:val="24"/>
          <w:szCs w:val="24"/>
        </w:rPr>
        <w:t xml:space="preserve"> in the art reading the specification would understand the terms “</w:t>
      </w:r>
      <w:r w:rsidRPr="00277DEB" w:rsidR="007823AC">
        <w:rPr>
          <w:rFonts w:ascii="Arial" w:hAnsi="Arial" w:cs="Arial"/>
          <w:sz w:val="24"/>
          <w:szCs w:val="24"/>
        </w:rPr>
        <w:t>__________</w:t>
      </w:r>
      <w:r w:rsidRPr="00277DEB">
        <w:rPr>
          <w:rFonts w:ascii="Arial" w:hAnsi="Arial" w:cs="Arial"/>
          <w:sz w:val="24"/>
          <w:szCs w:val="24"/>
        </w:rPr>
        <w:t>” and “</w:t>
      </w:r>
      <w:r w:rsidRPr="00277DEB" w:rsidR="007823AC">
        <w:rPr>
          <w:rFonts w:ascii="Arial" w:hAnsi="Arial" w:cs="Arial"/>
          <w:sz w:val="24"/>
          <w:szCs w:val="24"/>
        </w:rPr>
        <w:t>________</w:t>
      </w:r>
      <w:r w:rsidRPr="00277DEB">
        <w:rPr>
          <w:rFonts w:ascii="Arial" w:hAnsi="Arial" w:cs="Arial"/>
          <w:sz w:val="24"/>
          <w:szCs w:val="24"/>
        </w:rPr>
        <w:t>” as the name for the structure.</w:t>
      </w:r>
    </w:p>
    <w:p w:rsidRPr="00277DEB" w:rsidR="00277DEB" w:rsidP="009718B9" w:rsidRDefault="00277DEB" w14:paraId="105D67BA" w14:textId="7D2F936F">
      <w:pPr>
        <w:spacing w:after="0" w:line="360" w:lineRule="auto"/>
        <w:ind w:firstLine="720"/>
        <w:rPr>
          <w:rFonts w:ascii="Arial" w:hAnsi="Arial" w:cs="Arial"/>
          <w:sz w:val="24"/>
          <w:szCs w:val="24"/>
        </w:rPr>
      </w:pPr>
      <w:r w:rsidRPr="00277DEB">
        <w:rPr>
          <w:rFonts w:ascii="Arial" w:hAnsi="Arial" w:cs="Arial"/>
          <w:sz w:val="24"/>
          <w:szCs w:val="24"/>
        </w:rPr>
        <w:t>For example, paragraphs</w:t>
      </w:r>
      <w:r>
        <w:rPr>
          <w:rFonts w:ascii="Arial" w:hAnsi="Arial" w:cs="Arial"/>
          <w:sz w:val="24"/>
          <w:szCs w:val="24"/>
        </w:rPr>
        <w:t xml:space="preserve"> __________</w:t>
      </w:r>
      <w:r w:rsidRPr="00277DEB">
        <w:rPr>
          <w:rFonts w:ascii="Arial" w:hAnsi="Arial" w:cs="Arial"/>
          <w:sz w:val="24"/>
          <w:szCs w:val="24"/>
        </w:rPr>
        <w:t xml:space="preserve"> of the specification describes</w:t>
      </w:r>
      <w:r>
        <w:rPr>
          <w:rFonts w:ascii="Arial" w:hAnsi="Arial" w:cs="Arial"/>
          <w:sz w:val="24"/>
          <w:szCs w:val="24"/>
        </w:rPr>
        <w:t xml:space="preserve"> “[PROVIDE DESCRIPTION]”.</w:t>
      </w:r>
    </w:p>
    <w:p w:rsidRPr="00277DEB" w:rsidR="00277DEB" w:rsidP="009718B9" w:rsidRDefault="00277DEB" w14:paraId="1A28BE58" w14:textId="789800EE">
      <w:pPr>
        <w:overflowPunct w:val="0"/>
        <w:spacing w:after="0" w:line="360" w:lineRule="auto"/>
        <w:ind w:firstLine="720"/>
        <w:rPr>
          <w:rFonts w:ascii="Arial" w:hAnsi="Arial" w:cs="Arial"/>
          <w:sz w:val="24"/>
          <w:szCs w:val="24"/>
        </w:rPr>
      </w:pPr>
      <w:r w:rsidRPr="00277DEB">
        <w:rPr>
          <w:rFonts w:ascii="Arial" w:hAnsi="Arial" w:eastAsia="Times New Roman" w:cs="Arial"/>
          <w:sz w:val="24"/>
          <w:szCs w:val="24"/>
          <w:lang w:eastAsia="en-US"/>
        </w:rPr>
        <w:t>Accordingly, A</w:t>
      </w:r>
      <w:r w:rsidRPr="00277DEB">
        <w:rPr>
          <w:rFonts w:ascii="Arial" w:hAnsi="Arial" w:cs="Arial"/>
          <w:sz w:val="24"/>
          <w:szCs w:val="24"/>
        </w:rPr>
        <w:t xml:space="preserve">pplicant asserts that claims </w:t>
      </w:r>
      <w:r>
        <w:rPr>
          <w:rFonts w:ascii="Arial" w:hAnsi="Arial" w:cs="Arial"/>
          <w:sz w:val="24"/>
          <w:szCs w:val="24"/>
        </w:rPr>
        <w:t>________</w:t>
      </w:r>
      <w:r w:rsidRPr="00277DEB">
        <w:rPr>
          <w:rFonts w:ascii="Arial" w:hAnsi="Arial" w:cs="Arial"/>
          <w:sz w:val="24"/>
          <w:szCs w:val="24"/>
        </w:rPr>
        <w:t xml:space="preserve"> recite limitations that include the structure necessary to perform the recited functions.  Accordingly, Applicant asserts that the recitations of claims </w:t>
      </w:r>
      <w:r>
        <w:rPr>
          <w:rFonts w:ascii="Arial" w:hAnsi="Arial" w:cs="Arial"/>
          <w:sz w:val="24"/>
          <w:szCs w:val="24"/>
        </w:rPr>
        <w:t>______</w:t>
      </w:r>
      <w:r w:rsidRPr="00277DEB">
        <w:rPr>
          <w:rFonts w:ascii="Arial" w:hAnsi="Arial" w:cs="Arial"/>
          <w:sz w:val="24"/>
          <w:szCs w:val="24"/>
        </w:rPr>
        <w:t xml:space="preserve"> do not invoke 35 U.S.C. §</w:t>
      </w:r>
      <w:r w:rsidR="004B1C97">
        <w:rPr>
          <w:rFonts w:ascii="Arial" w:hAnsi="Arial" w:cs="Arial"/>
          <w:sz w:val="24"/>
          <w:szCs w:val="24"/>
        </w:rPr>
        <w:t xml:space="preserve"> </w:t>
      </w:r>
      <w:r w:rsidRPr="00277DEB">
        <w:rPr>
          <w:rFonts w:ascii="Arial" w:hAnsi="Arial" w:cs="Arial"/>
          <w:sz w:val="24"/>
          <w:szCs w:val="24"/>
        </w:rPr>
        <w:t>112(f).</w:t>
      </w:r>
    </w:p>
    <w:p w:rsidR="007A1FE7" w:rsidP="009718B9" w:rsidRDefault="007A1FE7" w14:paraId="3E6639BF" w14:textId="4869EBF5">
      <w:pPr>
        <w:autoSpaceDE w:val="0"/>
        <w:autoSpaceDN w:val="0"/>
        <w:adjustRightInd w:val="0"/>
        <w:spacing w:after="0" w:line="360" w:lineRule="auto"/>
        <w:ind w:firstLine="720"/>
        <w:jc w:val="both"/>
        <w:rPr>
          <w:rFonts w:ascii="Arial" w:hAnsi="Arial" w:cs="Arial"/>
          <w:sz w:val="24"/>
          <w:szCs w:val="24"/>
        </w:rPr>
      </w:pPr>
    </w:p>
    <w:p w:rsidRPr="00282F07" w:rsidR="00C66617" w:rsidP="00074D05" w:rsidRDefault="00C66617" w14:paraId="228DF47E" w14:textId="5B1B5977">
      <w:pPr>
        <w:autoSpaceDE w:val="0"/>
        <w:autoSpaceDN w:val="0"/>
        <w:adjustRightInd w:val="0"/>
        <w:spacing w:line="240" w:lineRule="auto"/>
        <w:ind w:left="360"/>
        <w:jc w:val="both"/>
        <w:rPr>
          <w:rFonts w:ascii="Arial" w:hAnsi="Arial" w:cs="Arial"/>
          <w:b/>
          <w:bCs/>
          <w:sz w:val="24"/>
          <w:szCs w:val="24"/>
        </w:rPr>
      </w:pPr>
      <w:r w:rsidRPr="00282F07">
        <w:rPr>
          <w:rFonts w:ascii="Arial" w:hAnsi="Arial" w:cs="Arial"/>
          <w:b/>
          <w:bCs/>
          <w:sz w:val="24"/>
          <w:szCs w:val="24"/>
        </w:rPr>
        <w:t xml:space="preserve">Rejection that the Claim Improperly Uses Purely Functional Language without Invoking 35 U.S.C. </w:t>
      </w:r>
      <w:r w:rsidRPr="00282F07" w:rsidR="00282F07">
        <w:rPr>
          <w:rFonts w:ascii="Arial" w:hAnsi="Arial" w:cs="Arial"/>
          <w:b/>
          <w:bCs/>
          <w:sz w:val="24"/>
          <w:szCs w:val="24"/>
        </w:rPr>
        <w:t>§</w:t>
      </w:r>
      <w:r w:rsidRPr="00282F07">
        <w:rPr>
          <w:rFonts w:ascii="Arial" w:hAnsi="Arial" w:cs="Arial"/>
          <w:b/>
          <w:bCs/>
          <w:sz w:val="24"/>
          <w:szCs w:val="24"/>
        </w:rPr>
        <w:t xml:space="preserve"> 112(f) [35 U.S.C. </w:t>
      </w:r>
      <w:r w:rsidRPr="00282F07" w:rsidR="00282F07">
        <w:rPr>
          <w:rFonts w:ascii="Arial" w:hAnsi="Arial" w:cs="Arial"/>
          <w:b/>
          <w:bCs/>
          <w:sz w:val="24"/>
          <w:szCs w:val="24"/>
        </w:rPr>
        <w:t>§</w:t>
      </w:r>
      <w:r w:rsidRPr="00282F07">
        <w:rPr>
          <w:rFonts w:ascii="Arial" w:hAnsi="Arial" w:cs="Arial"/>
          <w:b/>
          <w:bCs/>
          <w:sz w:val="24"/>
          <w:szCs w:val="24"/>
        </w:rPr>
        <w:t xml:space="preserve"> 112, </w:t>
      </w:r>
      <w:r w:rsidRPr="00282F07" w:rsidR="00282F07">
        <w:rPr>
          <w:rFonts w:ascii="Arial" w:hAnsi="Arial" w:cs="Arial"/>
          <w:b/>
          <w:bCs/>
          <w:sz w:val="24"/>
          <w:szCs w:val="24"/>
        </w:rPr>
        <w:t>¶</w:t>
      </w:r>
      <w:r w:rsidRPr="00282F07">
        <w:rPr>
          <w:rFonts w:ascii="Arial" w:hAnsi="Arial" w:cs="Arial"/>
          <w:b/>
          <w:bCs/>
          <w:sz w:val="24"/>
          <w:szCs w:val="24"/>
        </w:rPr>
        <w:t>6]</w:t>
      </w:r>
      <w:r w:rsidRPr="00282F07" w:rsidR="00282F07">
        <w:rPr>
          <w:rStyle w:val="FootnoteReference"/>
          <w:rFonts w:ascii="Arial" w:hAnsi="Arial" w:cs="Arial"/>
          <w:b/>
          <w:bCs/>
          <w:sz w:val="24"/>
          <w:szCs w:val="24"/>
        </w:rPr>
        <w:footnoteReference w:id="3"/>
      </w:r>
    </w:p>
    <w:p w:rsidR="00D51044" w:rsidP="009718B9" w:rsidRDefault="00D51044" w14:paraId="5E2DBEA6" w14:textId="664480C3">
      <w:pPr>
        <w:autoSpaceDE w:val="0"/>
        <w:autoSpaceDN w:val="0"/>
        <w:adjustRightInd w:val="0"/>
        <w:spacing w:after="0" w:line="360" w:lineRule="auto"/>
        <w:ind w:firstLine="720"/>
        <w:jc w:val="both"/>
        <w:rPr>
          <w:rFonts w:ascii="Arial" w:hAnsi="Arial" w:cs="Arial"/>
          <w:sz w:val="24"/>
          <w:szCs w:val="24"/>
        </w:rPr>
      </w:pPr>
      <w:r>
        <w:rPr>
          <w:rFonts w:ascii="Arial" w:hAnsi="Arial" w:cs="Arial"/>
          <w:sz w:val="24"/>
          <w:szCs w:val="24"/>
        </w:rPr>
        <w:t xml:space="preserve">Claims limitations that that are purely functional and purport to encompass each and every means for performing the specified function are contrary to the rule in </w:t>
      </w:r>
      <w:r w:rsidRPr="00282F07">
        <w:rPr>
          <w:rFonts w:ascii="Arial" w:hAnsi="Arial" w:cs="Arial"/>
          <w:sz w:val="24"/>
          <w:szCs w:val="24"/>
          <w:u w:val="single"/>
        </w:rPr>
        <w:t>Halliburton Oil Well Cementing Co. v. Walker</w:t>
      </w:r>
      <w:r>
        <w:rPr>
          <w:rFonts w:ascii="Arial" w:hAnsi="Arial" w:cs="Arial"/>
          <w:sz w:val="24"/>
          <w:szCs w:val="24"/>
        </w:rPr>
        <w:t>, 329 U.S. 1, 71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P</w:t>
      </w:r>
      <w:r w:rsidR="00282F07">
        <w:rPr>
          <w:rFonts w:ascii="Arial" w:hAnsi="Arial" w:cs="Arial"/>
          <w:sz w:val="24"/>
          <w:szCs w:val="24"/>
        </w:rPr>
        <w:t>.</w:t>
      </w:r>
      <w:r>
        <w:rPr>
          <w:rFonts w:ascii="Arial" w:hAnsi="Arial" w:cs="Arial"/>
          <w:sz w:val="24"/>
          <w:szCs w:val="24"/>
        </w:rPr>
        <w:t>Q</w:t>
      </w:r>
      <w:r w:rsidR="00282F07">
        <w:rPr>
          <w:rFonts w:ascii="Arial" w:hAnsi="Arial" w:cs="Arial"/>
          <w:sz w:val="24"/>
          <w:szCs w:val="24"/>
        </w:rPr>
        <w:t>.</w:t>
      </w:r>
      <w:r>
        <w:rPr>
          <w:rFonts w:ascii="Arial" w:hAnsi="Arial" w:cs="Arial"/>
          <w:sz w:val="24"/>
          <w:szCs w:val="24"/>
        </w:rPr>
        <w:t xml:space="preserve"> 175 (1946).  There is nothing wrong with using functional claim language, where the means-plus function provision of 35 U.S.C. § 112(f) applies or where such functional language further limits structure or composition already defined in the claim. </w:t>
      </w:r>
      <w:r w:rsidRPr="00282F07">
        <w:rPr>
          <w:rFonts w:ascii="Arial" w:hAnsi="Arial" w:cs="Arial"/>
          <w:sz w:val="24"/>
          <w:szCs w:val="24"/>
          <w:u w:val="single"/>
        </w:rPr>
        <w:t>See, e.g., In re Swinehart</w:t>
      </w:r>
      <w:r>
        <w:rPr>
          <w:rFonts w:ascii="Arial" w:hAnsi="Arial" w:cs="Arial"/>
          <w:sz w:val="24"/>
          <w:szCs w:val="24"/>
        </w:rPr>
        <w:t>, 439 F.2d 210, 212, 169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P</w:t>
      </w:r>
      <w:r w:rsidR="00282F07">
        <w:rPr>
          <w:rFonts w:ascii="Arial" w:hAnsi="Arial" w:cs="Arial"/>
          <w:sz w:val="24"/>
          <w:szCs w:val="24"/>
        </w:rPr>
        <w:t>.</w:t>
      </w:r>
      <w:r>
        <w:rPr>
          <w:rFonts w:ascii="Arial" w:hAnsi="Arial" w:cs="Arial"/>
          <w:sz w:val="24"/>
          <w:szCs w:val="24"/>
        </w:rPr>
        <w:t>Q</w:t>
      </w:r>
      <w:r w:rsidR="00282F07">
        <w:rPr>
          <w:rFonts w:ascii="Arial" w:hAnsi="Arial" w:cs="Arial"/>
          <w:sz w:val="24"/>
          <w:szCs w:val="24"/>
        </w:rPr>
        <w:t>.</w:t>
      </w:r>
      <w:r>
        <w:rPr>
          <w:rFonts w:ascii="Arial" w:hAnsi="Arial" w:cs="Arial"/>
          <w:sz w:val="24"/>
          <w:szCs w:val="24"/>
        </w:rPr>
        <w:t xml:space="preserve"> 226, 228 (C</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Pr>
          <w:rFonts w:ascii="Arial" w:hAnsi="Arial" w:cs="Arial"/>
          <w:sz w:val="24"/>
          <w:szCs w:val="24"/>
        </w:rPr>
        <w:t>P</w:t>
      </w:r>
      <w:r w:rsidR="00282F07">
        <w:rPr>
          <w:rFonts w:ascii="Arial" w:hAnsi="Arial" w:cs="Arial"/>
          <w:sz w:val="24"/>
          <w:szCs w:val="24"/>
        </w:rPr>
        <w:t>.</w:t>
      </w:r>
      <w:r>
        <w:rPr>
          <w:rFonts w:ascii="Arial" w:hAnsi="Arial" w:cs="Arial"/>
          <w:sz w:val="24"/>
          <w:szCs w:val="24"/>
        </w:rPr>
        <w:t>A</w:t>
      </w:r>
      <w:r w:rsidR="00282F07">
        <w:rPr>
          <w:rFonts w:ascii="Arial" w:hAnsi="Arial" w:cs="Arial"/>
          <w:sz w:val="24"/>
          <w:szCs w:val="24"/>
        </w:rPr>
        <w:t>.</w:t>
      </w:r>
      <w:r>
        <w:rPr>
          <w:rFonts w:ascii="Arial" w:hAnsi="Arial" w:cs="Arial"/>
          <w:sz w:val="24"/>
          <w:szCs w:val="24"/>
        </w:rPr>
        <w:t xml:space="preserve"> 1971) (“[T]here is nothing intrinsically wrong with the use of such a technique [functional language] in drafting patent claims.”). Merely because a claim requirement does not </w:t>
      </w:r>
      <w:r w:rsidR="006C2EA3">
        <w:rPr>
          <w:rFonts w:ascii="Arial" w:hAnsi="Arial" w:cs="Arial"/>
          <w:sz w:val="24"/>
          <w:szCs w:val="24"/>
        </w:rPr>
        <w:t>include</w:t>
      </w:r>
      <w:r>
        <w:rPr>
          <w:rFonts w:ascii="Arial" w:hAnsi="Arial" w:cs="Arial"/>
          <w:sz w:val="24"/>
          <w:szCs w:val="24"/>
        </w:rPr>
        <w:t xml:space="preserve"> the word “means” does not meant that it does not invoke it may still invoke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Pr="004E472B" w:rsidR="004E472B">
        <w:rPr>
          <w:rFonts w:ascii="Arial" w:hAnsi="Arial" w:cs="Arial"/>
          <w:sz w:val="24"/>
          <w:szCs w:val="24"/>
        </w:rPr>
        <w:t xml:space="preserve"> </w:t>
      </w:r>
      <w:r w:rsidR="004E472B">
        <w:rPr>
          <w:rFonts w:ascii="Arial" w:hAnsi="Arial" w:cs="Arial"/>
          <w:sz w:val="24"/>
          <w:szCs w:val="24"/>
        </w:rPr>
        <w:t>§</w:t>
      </w:r>
      <w:r>
        <w:rPr>
          <w:rFonts w:ascii="Arial" w:hAnsi="Arial" w:cs="Arial"/>
          <w:sz w:val="24"/>
          <w:szCs w:val="24"/>
        </w:rPr>
        <w:t xml:space="preserve"> 112(f) [35 U</w:t>
      </w:r>
      <w:r w:rsidR="004E472B">
        <w:rPr>
          <w:rFonts w:ascii="Arial" w:hAnsi="Arial" w:cs="Arial"/>
          <w:sz w:val="24"/>
          <w:szCs w:val="24"/>
        </w:rPr>
        <w:t>.</w:t>
      </w:r>
      <w:r>
        <w:rPr>
          <w:rFonts w:ascii="Arial" w:hAnsi="Arial" w:cs="Arial"/>
          <w:sz w:val="24"/>
          <w:szCs w:val="24"/>
        </w:rPr>
        <w:t>S</w:t>
      </w:r>
      <w:r w:rsidR="004E472B">
        <w:rPr>
          <w:rFonts w:ascii="Arial" w:hAnsi="Arial" w:cs="Arial"/>
          <w:sz w:val="24"/>
          <w:szCs w:val="24"/>
        </w:rPr>
        <w:t>.</w:t>
      </w:r>
      <w:r>
        <w:rPr>
          <w:rFonts w:ascii="Arial" w:hAnsi="Arial" w:cs="Arial"/>
          <w:sz w:val="24"/>
          <w:szCs w:val="24"/>
        </w:rPr>
        <w:t>C</w:t>
      </w:r>
      <w:r w:rsidR="004E472B">
        <w:rPr>
          <w:rFonts w:ascii="Arial" w:hAnsi="Arial" w:cs="Arial"/>
          <w:sz w:val="24"/>
          <w:szCs w:val="24"/>
        </w:rPr>
        <w:t>.</w:t>
      </w:r>
      <w:r>
        <w:rPr>
          <w:rFonts w:ascii="Arial" w:hAnsi="Arial" w:cs="Arial"/>
          <w:sz w:val="24"/>
          <w:szCs w:val="24"/>
        </w:rPr>
        <w:t xml:space="preserve"> </w:t>
      </w:r>
      <w:r w:rsidR="004E472B">
        <w:rPr>
          <w:rFonts w:ascii="Arial" w:hAnsi="Arial" w:cs="Arial"/>
          <w:sz w:val="24"/>
          <w:szCs w:val="24"/>
        </w:rPr>
        <w:t xml:space="preserve">§ </w:t>
      </w:r>
      <w:r>
        <w:rPr>
          <w:rFonts w:ascii="Arial" w:hAnsi="Arial" w:cs="Arial"/>
          <w:sz w:val="24"/>
          <w:szCs w:val="24"/>
        </w:rPr>
        <w:t>112, ¶6].  The failure to use the word “means” creates a presumption that § 112(f) [35 U</w:t>
      </w:r>
      <w:r w:rsidR="004E472B">
        <w:rPr>
          <w:rFonts w:ascii="Arial" w:hAnsi="Arial" w:cs="Arial"/>
          <w:sz w:val="24"/>
          <w:szCs w:val="24"/>
        </w:rPr>
        <w:t>.</w:t>
      </w:r>
      <w:r>
        <w:rPr>
          <w:rFonts w:ascii="Arial" w:hAnsi="Arial" w:cs="Arial"/>
          <w:sz w:val="24"/>
          <w:szCs w:val="24"/>
        </w:rPr>
        <w:t>S</w:t>
      </w:r>
      <w:r w:rsidR="004E472B">
        <w:rPr>
          <w:rFonts w:ascii="Arial" w:hAnsi="Arial" w:cs="Arial"/>
          <w:sz w:val="24"/>
          <w:szCs w:val="24"/>
        </w:rPr>
        <w:t>.</w:t>
      </w:r>
      <w:r>
        <w:rPr>
          <w:rFonts w:ascii="Arial" w:hAnsi="Arial" w:cs="Arial"/>
          <w:sz w:val="24"/>
          <w:szCs w:val="24"/>
        </w:rPr>
        <w:t>C</w:t>
      </w:r>
      <w:r w:rsidR="004E472B">
        <w:rPr>
          <w:rFonts w:ascii="Arial" w:hAnsi="Arial" w:cs="Arial"/>
          <w:sz w:val="24"/>
          <w:szCs w:val="24"/>
        </w:rPr>
        <w:t>. §</w:t>
      </w:r>
      <w:r>
        <w:rPr>
          <w:rFonts w:ascii="Arial" w:hAnsi="Arial" w:cs="Arial"/>
          <w:sz w:val="24"/>
          <w:szCs w:val="24"/>
        </w:rPr>
        <w:t xml:space="preserve"> 112, ¶6], does not apply, but that presumption can be rebutted. Where, as here the claim element does not have a definite structural meaning, and further includes language describing the function the element performs, without describing any structure that performs the function, the element should be constructed under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Pr="004E472B" w:rsidR="004E472B">
        <w:rPr>
          <w:rFonts w:ascii="Arial" w:hAnsi="Arial" w:cs="Arial"/>
          <w:sz w:val="24"/>
          <w:szCs w:val="24"/>
        </w:rPr>
        <w:t xml:space="preserve"> </w:t>
      </w:r>
      <w:r w:rsidR="004E472B">
        <w:rPr>
          <w:rFonts w:ascii="Arial" w:hAnsi="Arial" w:cs="Arial"/>
          <w:sz w:val="24"/>
          <w:szCs w:val="24"/>
        </w:rPr>
        <w:t>§</w:t>
      </w:r>
      <w:r>
        <w:rPr>
          <w:rFonts w:ascii="Arial" w:hAnsi="Arial" w:cs="Arial"/>
          <w:sz w:val="24"/>
          <w:szCs w:val="24"/>
        </w:rPr>
        <w:t xml:space="preserve"> 112(f)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Pr="004E472B" w:rsidR="004E472B">
        <w:rPr>
          <w:rFonts w:ascii="Arial" w:hAnsi="Arial" w:cs="Arial"/>
          <w:sz w:val="24"/>
          <w:szCs w:val="24"/>
        </w:rPr>
        <w:t xml:space="preserve"> </w:t>
      </w:r>
      <w:r w:rsidR="004E472B">
        <w:rPr>
          <w:rFonts w:ascii="Arial" w:hAnsi="Arial" w:cs="Arial"/>
          <w:sz w:val="24"/>
          <w:szCs w:val="24"/>
        </w:rPr>
        <w:t>§</w:t>
      </w:r>
      <w:r>
        <w:rPr>
          <w:rFonts w:ascii="Arial" w:hAnsi="Arial" w:cs="Arial"/>
          <w:sz w:val="24"/>
          <w:szCs w:val="24"/>
        </w:rPr>
        <w:t xml:space="preserve"> 112, ¶6], and is proper.</w:t>
      </w:r>
    </w:p>
    <w:p w:rsidR="00D51044" w:rsidP="009718B9" w:rsidRDefault="00D51044" w14:paraId="1BF7C863" w14:textId="77777777">
      <w:pPr>
        <w:autoSpaceDE w:val="0"/>
        <w:autoSpaceDN w:val="0"/>
        <w:adjustRightInd w:val="0"/>
        <w:spacing w:after="0" w:line="360" w:lineRule="auto"/>
        <w:jc w:val="both"/>
        <w:rPr>
          <w:rFonts w:ascii="Arial" w:hAnsi="Arial" w:cs="Arial"/>
          <w:sz w:val="24"/>
          <w:szCs w:val="24"/>
        </w:rPr>
      </w:pPr>
    </w:p>
    <w:p w:rsidRPr="00D51044" w:rsidR="00D51044" w:rsidP="00074D05" w:rsidRDefault="00D51044" w14:paraId="0BCF4EE4" w14:textId="2DC6BD74">
      <w:pPr>
        <w:autoSpaceDE w:val="0"/>
        <w:autoSpaceDN w:val="0"/>
        <w:adjustRightInd w:val="0"/>
        <w:spacing w:line="240" w:lineRule="auto"/>
        <w:ind w:left="360"/>
        <w:jc w:val="both"/>
        <w:rPr>
          <w:rFonts w:ascii="Arial" w:hAnsi="Arial" w:cs="Arial"/>
          <w:b/>
          <w:bCs/>
          <w:sz w:val="24"/>
          <w:szCs w:val="24"/>
        </w:rPr>
      </w:pPr>
      <w:r w:rsidRPr="00D51044">
        <w:rPr>
          <w:rFonts w:ascii="Arial" w:hAnsi="Arial" w:cs="Arial"/>
          <w:b/>
          <w:bCs/>
          <w:sz w:val="24"/>
          <w:szCs w:val="24"/>
        </w:rPr>
        <w:lastRenderedPageBreak/>
        <w:t>Rejection/Statement that the Claim Invokes 35 U</w:t>
      </w:r>
      <w:r w:rsidR="004E472B">
        <w:rPr>
          <w:rFonts w:ascii="Arial" w:hAnsi="Arial" w:cs="Arial"/>
          <w:b/>
          <w:bCs/>
          <w:sz w:val="24"/>
          <w:szCs w:val="24"/>
        </w:rPr>
        <w:t>.</w:t>
      </w:r>
      <w:r w:rsidRPr="00D51044">
        <w:rPr>
          <w:rFonts w:ascii="Arial" w:hAnsi="Arial" w:cs="Arial"/>
          <w:b/>
          <w:bCs/>
          <w:sz w:val="24"/>
          <w:szCs w:val="24"/>
        </w:rPr>
        <w:t>S</w:t>
      </w:r>
      <w:r w:rsidR="004E472B">
        <w:rPr>
          <w:rFonts w:ascii="Arial" w:hAnsi="Arial" w:cs="Arial"/>
          <w:b/>
          <w:bCs/>
          <w:sz w:val="24"/>
          <w:szCs w:val="24"/>
        </w:rPr>
        <w:t>.</w:t>
      </w:r>
      <w:r w:rsidRPr="00D51044">
        <w:rPr>
          <w:rFonts w:ascii="Arial" w:hAnsi="Arial" w:cs="Arial"/>
          <w:b/>
          <w:bCs/>
          <w:sz w:val="24"/>
          <w:szCs w:val="24"/>
        </w:rPr>
        <w:t>C</w:t>
      </w:r>
      <w:r w:rsidRPr="004E472B" w:rsidR="004E472B">
        <w:rPr>
          <w:rFonts w:ascii="Arial" w:hAnsi="Arial" w:cs="Arial"/>
          <w:b/>
          <w:bCs/>
          <w:sz w:val="24"/>
          <w:szCs w:val="24"/>
        </w:rPr>
        <w:t>. §</w:t>
      </w:r>
      <w:r w:rsidRPr="004E472B">
        <w:rPr>
          <w:rFonts w:ascii="Arial" w:hAnsi="Arial" w:cs="Arial"/>
          <w:b/>
          <w:bCs/>
          <w:sz w:val="24"/>
          <w:szCs w:val="24"/>
        </w:rPr>
        <w:t xml:space="preserve"> 112(f) [35 U</w:t>
      </w:r>
      <w:r w:rsidRPr="004E472B" w:rsidR="004E472B">
        <w:rPr>
          <w:rFonts w:ascii="Arial" w:hAnsi="Arial" w:cs="Arial"/>
          <w:b/>
          <w:bCs/>
          <w:sz w:val="24"/>
          <w:szCs w:val="24"/>
        </w:rPr>
        <w:t>.</w:t>
      </w:r>
      <w:r w:rsidRPr="004E472B">
        <w:rPr>
          <w:rFonts w:ascii="Arial" w:hAnsi="Arial" w:cs="Arial"/>
          <w:b/>
          <w:bCs/>
          <w:sz w:val="24"/>
          <w:szCs w:val="24"/>
        </w:rPr>
        <w:t>S</w:t>
      </w:r>
      <w:r w:rsidRPr="004E472B" w:rsidR="004E472B">
        <w:rPr>
          <w:rFonts w:ascii="Arial" w:hAnsi="Arial" w:cs="Arial"/>
          <w:b/>
          <w:bCs/>
          <w:sz w:val="24"/>
          <w:szCs w:val="24"/>
        </w:rPr>
        <w:t>.</w:t>
      </w:r>
      <w:r w:rsidRPr="004E472B">
        <w:rPr>
          <w:rFonts w:ascii="Arial" w:hAnsi="Arial" w:cs="Arial"/>
          <w:b/>
          <w:bCs/>
          <w:sz w:val="24"/>
          <w:szCs w:val="24"/>
        </w:rPr>
        <w:t>C</w:t>
      </w:r>
      <w:r w:rsidRPr="004E472B" w:rsidR="004E472B">
        <w:rPr>
          <w:rFonts w:ascii="Arial" w:hAnsi="Arial" w:cs="Arial"/>
          <w:b/>
          <w:bCs/>
          <w:sz w:val="24"/>
          <w:szCs w:val="24"/>
        </w:rPr>
        <w:t>. §</w:t>
      </w:r>
      <w:r w:rsidRPr="004E472B">
        <w:rPr>
          <w:rFonts w:ascii="Arial" w:hAnsi="Arial" w:cs="Arial"/>
          <w:b/>
          <w:bCs/>
          <w:sz w:val="24"/>
          <w:szCs w:val="24"/>
        </w:rPr>
        <w:t xml:space="preserve"> 112, ¶</w:t>
      </w:r>
      <w:r w:rsidRPr="00D51044">
        <w:rPr>
          <w:rFonts w:ascii="Arial" w:hAnsi="Arial" w:cs="Arial"/>
          <w:b/>
          <w:bCs/>
          <w:sz w:val="24"/>
          <w:szCs w:val="24"/>
        </w:rPr>
        <w:t xml:space="preserve"> 6]</w:t>
      </w:r>
    </w:p>
    <w:p w:rsidR="00D51044" w:rsidP="009718B9" w:rsidRDefault="00D51044" w14:paraId="2B123AE6" w14:textId="0FB24E7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Applicant respectfully submits that the Office has mistakenly identified the language “__________________” as invoking 35 U</w:t>
      </w:r>
      <w:r w:rsidR="004E472B">
        <w:rPr>
          <w:rFonts w:ascii="Arial" w:hAnsi="Arial" w:cs="Arial"/>
          <w:sz w:val="24"/>
          <w:szCs w:val="24"/>
        </w:rPr>
        <w:t>.</w:t>
      </w:r>
      <w:r>
        <w:rPr>
          <w:rFonts w:ascii="Arial" w:hAnsi="Arial" w:cs="Arial"/>
          <w:sz w:val="24"/>
          <w:szCs w:val="24"/>
        </w:rPr>
        <w:t>S</w:t>
      </w:r>
      <w:r w:rsidR="004E472B">
        <w:rPr>
          <w:rFonts w:ascii="Arial" w:hAnsi="Arial" w:cs="Arial"/>
          <w:sz w:val="24"/>
          <w:szCs w:val="24"/>
        </w:rPr>
        <w:t>.</w:t>
      </w:r>
      <w:r>
        <w:rPr>
          <w:rFonts w:ascii="Arial" w:hAnsi="Arial" w:cs="Arial"/>
          <w:sz w:val="24"/>
          <w:szCs w:val="24"/>
        </w:rPr>
        <w:t>C</w:t>
      </w:r>
      <w:r w:rsidR="004E472B">
        <w:rPr>
          <w:rFonts w:ascii="Arial" w:hAnsi="Arial" w:cs="Arial"/>
          <w:sz w:val="24"/>
          <w:szCs w:val="24"/>
        </w:rPr>
        <w:t>.</w:t>
      </w:r>
      <w:r w:rsidRPr="004E472B" w:rsidR="004E472B">
        <w:rPr>
          <w:rFonts w:ascii="Arial" w:hAnsi="Arial" w:cs="Arial"/>
          <w:sz w:val="24"/>
          <w:szCs w:val="24"/>
        </w:rPr>
        <w:t xml:space="preserve"> </w:t>
      </w:r>
      <w:r w:rsidR="004E472B">
        <w:rPr>
          <w:rFonts w:ascii="Arial" w:hAnsi="Arial" w:cs="Arial"/>
          <w:sz w:val="24"/>
          <w:szCs w:val="24"/>
        </w:rPr>
        <w:t>§</w:t>
      </w:r>
      <w:r>
        <w:rPr>
          <w:rFonts w:ascii="Arial" w:hAnsi="Arial" w:cs="Arial"/>
          <w:sz w:val="24"/>
          <w:szCs w:val="24"/>
        </w:rPr>
        <w:t xml:space="preserve"> 112(f)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Pr="004E472B" w:rsidR="004E472B">
        <w:rPr>
          <w:rFonts w:ascii="Arial" w:hAnsi="Arial" w:cs="Arial"/>
          <w:sz w:val="24"/>
          <w:szCs w:val="24"/>
        </w:rPr>
        <w:t xml:space="preserve"> </w:t>
      </w:r>
      <w:r w:rsidR="004E472B">
        <w:rPr>
          <w:rFonts w:ascii="Arial" w:hAnsi="Arial" w:cs="Arial"/>
          <w:sz w:val="24"/>
          <w:szCs w:val="24"/>
        </w:rPr>
        <w:t>§</w:t>
      </w:r>
      <w:r>
        <w:rPr>
          <w:rFonts w:ascii="Arial" w:hAnsi="Arial" w:cs="Arial"/>
          <w:sz w:val="24"/>
          <w:szCs w:val="24"/>
        </w:rPr>
        <w:t xml:space="preserve"> 1</w:t>
      </w:r>
      <w:r w:rsidR="00282F07">
        <w:rPr>
          <w:rFonts w:ascii="Arial" w:hAnsi="Arial" w:cs="Arial"/>
          <w:sz w:val="24"/>
          <w:szCs w:val="24"/>
        </w:rPr>
        <w:t>1</w:t>
      </w:r>
      <w:r>
        <w:rPr>
          <w:rFonts w:ascii="Arial" w:hAnsi="Arial" w:cs="Arial"/>
          <w:sz w:val="24"/>
          <w:szCs w:val="24"/>
        </w:rPr>
        <w:t>2, ¶ 6]. There is a presumption that a claim element that does not include the word “means” does not invoke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Pr="004E472B" w:rsidR="004E472B">
        <w:rPr>
          <w:rFonts w:ascii="Arial" w:hAnsi="Arial" w:cs="Arial"/>
          <w:sz w:val="24"/>
          <w:szCs w:val="24"/>
        </w:rPr>
        <w:t xml:space="preserve"> </w:t>
      </w:r>
      <w:r w:rsidR="004E472B">
        <w:rPr>
          <w:rFonts w:ascii="Arial" w:hAnsi="Arial" w:cs="Arial"/>
          <w:sz w:val="24"/>
          <w:szCs w:val="24"/>
        </w:rPr>
        <w:t>§</w:t>
      </w:r>
      <w:r>
        <w:rPr>
          <w:rFonts w:ascii="Arial" w:hAnsi="Arial" w:cs="Arial"/>
          <w:sz w:val="24"/>
          <w:szCs w:val="24"/>
        </w:rPr>
        <w:t xml:space="preserve"> 112(f)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Pr="004E472B" w:rsidR="004E472B">
        <w:rPr>
          <w:rFonts w:ascii="Arial" w:hAnsi="Arial" w:cs="Arial"/>
          <w:sz w:val="24"/>
          <w:szCs w:val="24"/>
        </w:rPr>
        <w:t xml:space="preserve"> </w:t>
      </w:r>
      <w:r w:rsidR="004E472B">
        <w:rPr>
          <w:rFonts w:ascii="Arial" w:hAnsi="Arial" w:cs="Arial"/>
          <w:sz w:val="24"/>
          <w:szCs w:val="24"/>
        </w:rPr>
        <w:t>§</w:t>
      </w:r>
      <w:r>
        <w:rPr>
          <w:rFonts w:ascii="Arial" w:hAnsi="Arial" w:cs="Arial"/>
          <w:sz w:val="24"/>
          <w:szCs w:val="24"/>
        </w:rPr>
        <w:t xml:space="preserve"> 1</w:t>
      </w:r>
      <w:r w:rsidR="00282F07">
        <w:rPr>
          <w:rFonts w:ascii="Arial" w:hAnsi="Arial" w:cs="Arial"/>
          <w:sz w:val="24"/>
          <w:szCs w:val="24"/>
        </w:rPr>
        <w:t>1</w:t>
      </w:r>
      <w:r>
        <w:rPr>
          <w:rFonts w:ascii="Arial" w:hAnsi="Arial" w:cs="Arial"/>
          <w:sz w:val="24"/>
          <w:szCs w:val="24"/>
        </w:rPr>
        <w:t xml:space="preserve">2, ¶ 6], and that presumption cannot be rebutted where, as here, the element “________” has is not a nonce word, but denotes structure to </w:t>
      </w:r>
      <w:r w:rsidR="00074D05">
        <w:rPr>
          <w:rFonts w:ascii="Arial" w:hAnsi="Arial" w:cs="Arial"/>
          <w:sz w:val="24"/>
          <w:szCs w:val="24"/>
        </w:rPr>
        <w:t>those</w:t>
      </w:r>
      <w:r>
        <w:rPr>
          <w:rFonts w:ascii="Arial" w:hAnsi="Arial" w:cs="Arial"/>
          <w:sz w:val="24"/>
          <w:szCs w:val="24"/>
        </w:rPr>
        <w:t xml:space="preserve"> skill</w:t>
      </w:r>
      <w:r w:rsidR="00074D05">
        <w:rPr>
          <w:rFonts w:ascii="Arial" w:hAnsi="Arial" w:cs="Arial"/>
          <w:sz w:val="24"/>
          <w:szCs w:val="24"/>
        </w:rPr>
        <w:t>ed</w:t>
      </w:r>
      <w:r>
        <w:rPr>
          <w:rFonts w:ascii="Arial" w:hAnsi="Arial" w:cs="Arial"/>
          <w:sz w:val="24"/>
          <w:szCs w:val="24"/>
        </w:rPr>
        <w:t xml:space="preserve"> in the art.  </w:t>
      </w:r>
      <w:r w:rsidR="00427BE4">
        <w:rPr>
          <w:rFonts w:ascii="Arial" w:hAnsi="Arial" w:cs="Arial"/>
          <w:sz w:val="24"/>
          <w:szCs w:val="24"/>
        </w:rPr>
        <w:t>Furthermore,</w:t>
      </w:r>
      <w:r>
        <w:rPr>
          <w:rFonts w:ascii="Arial" w:hAnsi="Arial" w:cs="Arial"/>
          <w:sz w:val="24"/>
          <w:szCs w:val="24"/>
        </w:rPr>
        <w:t xml:space="preserve"> the claim language describing the function includes structure, namely </w:t>
      </w:r>
      <w:r w:rsidR="00074D05">
        <w:rPr>
          <w:rFonts w:ascii="Arial" w:hAnsi="Arial" w:cs="Arial"/>
          <w:sz w:val="24"/>
          <w:szCs w:val="24"/>
        </w:rPr>
        <w:t>_____________________________.</w:t>
      </w:r>
    </w:p>
    <w:p w:rsidR="00282F07" w:rsidP="009718B9" w:rsidRDefault="00D51044" w14:paraId="385D1F6A" w14:textId="02168805">
      <w:pPr>
        <w:autoSpaceDE w:val="0"/>
        <w:autoSpaceDN w:val="0"/>
        <w:adjustRightInd w:val="0"/>
        <w:spacing w:after="0" w:line="360" w:lineRule="auto"/>
        <w:ind w:firstLine="720"/>
        <w:jc w:val="both"/>
        <w:rPr>
          <w:rFonts w:ascii="Arial" w:hAnsi="Arial" w:cs="Arial"/>
          <w:sz w:val="24"/>
          <w:szCs w:val="24"/>
        </w:rPr>
      </w:pPr>
      <w:r>
        <w:rPr>
          <w:rFonts w:ascii="Arial" w:hAnsi="Arial" w:cs="Arial"/>
          <w:sz w:val="24"/>
          <w:szCs w:val="24"/>
        </w:rPr>
        <w:t>Furthermore, even if this element did invoke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Pr="004E472B" w:rsidR="004E472B">
        <w:rPr>
          <w:rFonts w:ascii="Arial" w:hAnsi="Arial" w:cs="Arial"/>
          <w:sz w:val="24"/>
          <w:szCs w:val="24"/>
        </w:rPr>
        <w:t xml:space="preserve"> </w:t>
      </w:r>
      <w:r w:rsidR="004E472B">
        <w:rPr>
          <w:rFonts w:ascii="Arial" w:hAnsi="Arial" w:cs="Arial"/>
          <w:sz w:val="24"/>
          <w:szCs w:val="24"/>
        </w:rPr>
        <w:t>§</w:t>
      </w:r>
      <w:r>
        <w:rPr>
          <w:rFonts w:ascii="Arial" w:hAnsi="Arial" w:cs="Arial"/>
          <w:sz w:val="24"/>
          <w:szCs w:val="24"/>
        </w:rPr>
        <w:t xml:space="preserve"> 112(f)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004E472B">
        <w:rPr>
          <w:rFonts w:ascii="Arial" w:hAnsi="Arial" w:cs="Arial"/>
          <w:sz w:val="24"/>
          <w:szCs w:val="24"/>
        </w:rPr>
        <w:t xml:space="preserve"> §</w:t>
      </w:r>
      <w:r>
        <w:rPr>
          <w:rFonts w:ascii="Arial" w:hAnsi="Arial" w:cs="Arial"/>
          <w:sz w:val="24"/>
          <w:szCs w:val="24"/>
        </w:rPr>
        <w:t xml:space="preserve"> 1</w:t>
      </w:r>
      <w:r w:rsidR="00282F07">
        <w:rPr>
          <w:rFonts w:ascii="Arial" w:hAnsi="Arial" w:cs="Arial"/>
          <w:sz w:val="24"/>
          <w:szCs w:val="24"/>
        </w:rPr>
        <w:t>1</w:t>
      </w:r>
      <w:r>
        <w:rPr>
          <w:rFonts w:ascii="Arial" w:hAnsi="Arial" w:cs="Arial"/>
          <w:sz w:val="24"/>
          <w:szCs w:val="24"/>
        </w:rPr>
        <w:t>2, ¶ 6].  There is corresponding structure for the function of “_________” in the specification at least paragraphs [XXXX]-[XXXX] as required by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004E472B">
        <w:rPr>
          <w:rFonts w:ascii="Arial" w:hAnsi="Arial" w:cs="Arial"/>
          <w:sz w:val="24"/>
          <w:szCs w:val="24"/>
        </w:rPr>
        <w:t xml:space="preserve"> §</w:t>
      </w:r>
      <w:r>
        <w:rPr>
          <w:rFonts w:ascii="Arial" w:hAnsi="Arial" w:cs="Arial"/>
          <w:sz w:val="24"/>
          <w:szCs w:val="24"/>
        </w:rPr>
        <w:t xml:space="preserve"> 112(f) [35 U</w:t>
      </w:r>
      <w:r w:rsidR="00282F07">
        <w:rPr>
          <w:rFonts w:ascii="Arial" w:hAnsi="Arial" w:cs="Arial"/>
          <w:sz w:val="24"/>
          <w:szCs w:val="24"/>
        </w:rPr>
        <w:t>.</w:t>
      </w:r>
      <w:r>
        <w:rPr>
          <w:rFonts w:ascii="Arial" w:hAnsi="Arial" w:cs="Arial"/>
          <w:sz w:val="24"/>
          <w:szCs w:val="24"/>
        </w:rPr>
        <w:t>S</w:t>
      </w:r>
      <w:r w:rsidR="00282F07">
        <w:rPr>
          <w:rFonts w:ascii="Arial" w:hAnsi="Arial" w:cs="Arial"/>
          <w:sz w:val="24"/>
          <w:szCs w:val="24"/>
        </w:rPr>
        <w:t>.</w:t>
      </w:r>
      <w:r>
        <w:rPr>
          <w:rFonts w:ascii="Arial" w:hAnsi="Arial" w:cs="Arial"/>
          <w:sz w:val="24"/>
          <w:szCs w:val="24"/>
        </w:rPr>
        <w:t>C</w:t>
      </w:r>
      <w:r w:rsidR="00282F07">
        <w:rPr>
          <w:rFonts w:ascii="Arial" w:hAnsi="Arial" w:cs="Arial"/>
          <w:sz w:val="24"/>
          <w:szCs w:val="24"/>
        </w:rPr>
        <w:t>.</w:t>
      </w:r>
      <w:r w:rsidRPr="004E472B" w:rsidR="004E472B">
        <w:rPr>
          <w:rFonts w:ascii="Arial" w:hAnsi="Arial" w:cs="Arial"/>
          <w:sz w:val="24"/>
          <w:szCs w:val="24"/>
        </w:rPr>
        <w:t xml:space="preserve"> </w:t>
      </w:r>
      <w:r w:rsidR="004E472B">
        <w:rPr>
          <w:rFonts w:ascii="Arial" w:hAnsi="Arial" w:cs="Arial"/>
          <w:sz w:val="24"/>
          <w:szCs w:val="24"/>
        </w:rPr>
        <w:t>§</w:t>
      </w:r>
      <w:r>
        <w:rPr>
          <w:rFonts w:ascii="Arial" w:hAnsi="Arial" w:cs="Arial"/>
          <w:sz w:val="24"/>
          <w:szCs w:val="24"/>
        </w:rPr>
        <w:t xml:space="preserve"> 1</w:t>
      </w:r>
      <w:r w:rsidR="00282F07">
        <w:rPr>
          <w:rFonts w:ascii="Arial" w:hAnsi="Arial" w:cs="Arial"/>
          <w:sz w:val="24"/>
          <w:szCs w:val="24"/>
        </w:rPr>
        <w:t>1</w:t>
      </w:r>
      <w:r>
        <w:rPr>
          <w:rFonts w:ascii="Arial" w:hAnsi="Arial" w:cs="Arial"/>
          <w:sz w:val="24"/>
          <w:szCs w:val="24"/>
        </w:rPr>
        <w:t>2, ¶ 6] and thus this element covers at least the structures set further in these paragraphs of the specification, and their equivalents.</w:t>
      </w:r>
    </w:p>
    <w:p w:rsidR="00282F07" w:rsidP="00093938" w:rsidRDefault="00D51044" w14:paraId="493C5650" w14:textId="77777777">
      <w:pPr>
        <w:autoSpaceDE w:val="0"/>
        <w:autoSpaceDN w:val="0"/>
        <w:adjustRightInd w:val="0"/>
        <w:spacing w:after="0" w:line="360" w:lineRule="auto"/>
        <w:ind w:firstLine="720"/>
        <w:jc w:val="both"/>
        <w:rPr>
          <w:rFonts w:ascii="Arial" w:hAnsi="Arial" w:cs="Arial"/>
          <w:sz w:val="24"/>
          <w:szCs w:val="24"/>
        </w:rPr>
      </w:pPr>
      <w:r>
        <w:rPr>
          <w:rFonts w:ascii="Arial" w:hAnsi="Arial" w:cs="Arial"/>
          <w:sz w:val="24"/>
          <w:szCs w:val="24"/>
        </w:rPr>
        <w:t>O</w:t>
      </w:r>
      <w:r w:rsidR="00282F07">
        <w:rPr>
          <w:rFonts w:ascii="Arial" w:hAnsi="Arial" w:cs="Arial"/>
          <w:sz w:val="24"/>
          <w:szCs w:val="24"/>
        </w:rPr>
        <w:t>r,</w:t>
      </w:r>
    </w:p>
    <w:p w:rsidR="00D51044" w:rsidP="00093938" w:rsidRDefault="00D51044" w14:paraId="756A5AA0" w14:textId="5FE75889">
      <w:pPr>
        <w:autoSpaceDE w:val="0"/>
        <w:autoSpaceDN w:val="0"/>
        <w:adjustRightInd w:val="0"/>
        <w:spacing w:after="0" w:line="360" w:lineRule="auto"/>
        <w:ind w:firstLine="720"/>
        <w:jc w:val="both"/>
        <w:rPr>
          <w:rFonts w:ascii="Arial" w:hAnsi="Arial" w:cs="Arial"/>
          <w:sz w:val="24"/>
          <w:szCs w:val="24"/>
        </w:rPr>
      </w:pPr>
      <w:r>
        <w:rPr>
          <w:rFonts w:ascii="Arial" w:hAnsi="Arial" w:cs="Arial"/>
          <w:sz w:val="24"/>
          <w:szCs w:val="24"/>
        </w:rPr>
        <w:t>There is corresponding structure for the function of “__________” in the specification namely a programmed general purpose computer, and the algorithm is disclosed in (Paragraphs [XXXX]-[XXXX and/or in Figs. X and Y).</w:t>
      </w:r>
    </w:p>
    <w:p w:rsidR="00282F07" w:rsidRDefault="00282F07" w14:paraId="4FA49C3D" w14:textId="16A42316">
      <w:pPr>
        <w:rPr>
          <w:rFonts w:ascii="Arial" w:hAnsi="Arial" w:cs="Arial"/>
          <w:sz w:val="24"/>
          <w:szCs w:val="24"/>
        </w:rPr>
      </w:pPr>
      <w:r>
        <w:rPr>
          <w:rFonts w:ascii="Arial" w:hAnsi="Arial" w:cs="Arial"/>
          <w:sz w:val="24"/>
          <w:szCs w:val="24"/>
        </w:rPr>
        <w:br w:type="page"/>
      </w:r>
    </w:p>
    <w:p w:rsidRPr="00282F07" w:rsidR="00282F07" w:rsidP="00282F07" w:rsidRDefault="00282F07" w14:paraId="23CB2D11" w14:textId="77777777">
      <w:pPr>
        <w:autoSpaceDE w:val="0"/>
        <w:autoSpaceDN w:val="0"/>
        <w:adjustRightInd w:val="0"/>
        <w:spacing w:line="360" w:lineRule="auto"/>
        <w:jc w:val="both"/>
        <w:rPr>
          <w:rFonts w:ascii="Arial" w:hAnsi="Arial" w:cs="Arial"/>
          <w:b/>
          <w:bCs/>
          <w:sz w:val="24"/>
          <w:szCs w:val="24"/>
        </w:rPr>
      </w:pPr>
      <w:r w:rsidRPr="00282F07">
        <w:rPr>
          <w:rFonts w:ascii="Arial" w:hAnsi="Arial" w:cs="Arial"/>
          <w:b/>
          <w:bCs/>
          <w:sz w:val="24"/>
          <w:szCs w:val="24"/>
        </w:rPr>
        <w:lastRenderedPageBreak/>
        <w:t>CONSTRUING MEANS PLUS FUNCTION CLAIMS</w:t>
      </w:r>
    </w:p>
    <w:p w:rsidR="00282F07" w:rsidP="00282F07" w:rsidRDefault="00282F07" w14:paraId="448CB8B9" w14:textId="135BA59D">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A claim is construed under 35 U.S.C. </w:t>
      </w:r>
      <w:r w:rsidR="004E472B">
        <w:rPr>
          <w:rFonts w:ascii="Arial" w:hAnsi="Arial" w:cs="Arial"/>
          <w:sz w:val="24"/>
          <w:szCs w:val="24"/>
        </w:rPr>
        <w:t xml:space="preserve">§ </w:t>
      </w:r>
      <w:r>
        <w:rPr>
          <w:rFonts w:ascii="Arial" w:hAnsi="Arial" w:cs="Arial"/>
          <w:sz w:val="24"/>
          <w:szCs w:val="24"/>
        </w:rPr>
        <w:t>112(f) [35 U</w:t>
      </w:r>
      <w:r w:rsidR="004E472B">
        <w:rPr>
          <w:rFonts w:ascii="Arial" w:hAnsi="Arial" w:cs="Arial"/>
          <w:sz w:val="24"/>
          <w:szCs w:val="24"/>
        </w:rPr>
        <w:t>.</w:t>
      </w:r>
      <w:r>
        <w:rPr>
          <w:rFonts w:ascii="Arial" w:hAnsi="Arial" w:cs="Arial"/>
          <w:sz w:val="24"/>
          <w:szCs w:val="24"/>
        </w:rPr>
        <w:t>S</w:t>
      </w:r>
      <w:r w:rsidR="004E472B">
        <w:rPr>
          <w:rFonts w:ascii="Arial" w:hAnsi="Arial" w:cs="Arial"/>
          <w:sz w:val="24"/>
          <w:szCs w:val="24"/>
        </w:rPr>
        <w:t>.</w:t>
      </w:r>
      <w:r>
        <w:rPr>
          <w:rFonts w:ascii="Arial" w:hAnsi="Arial" w:cs="Arial"/>
          <w:sz w:val="24"/>
          <w:szCs w:val="24"/>
        </w:rPr>
        <w:t>C</w:t>
      </w:r>
      <w:r w:rsidR="004E472B">
        <w:rPr>
          <w:rFonts w:ascii="Arial" w:hAnsi="Arial" w:cs="Arial"/>
          <w:sz w:val="24"/>
          <w:szCs w:val="24"/>
        </w:rPr>
        <w:t>. §</w:t>
      </w:r>
      <w:r>
        <w:rPr>
          <w:rFonts w:ascii="Arial" w:hAnsi="Arial" w:cs="Arial"/>
          <w:sz w:val="24"/>
          <w:szCs w:val="24"/>
        </w:rPr>
        <w:t xml:space="preserve"> 112, ¶ 6] when:</w:t>
      </w:r>
    </w:p>
    <w:p w:rsidR="00282F07" w:rsidP="00282F07" w:rsidRDefault="00282F07" w14:paraId="659758FD" w14:textId="77777777">
      <w:pPr>
        <w:numPr>
          <w:ilvl w:val="0"/>
          <w:numId w:val="10"/>
        </w:numPr>
        <w:autoSpaceDE w:val="0"/>
        <w:autoSpaceDN w:val="0"/>
        <w:adjustRightInd w:val="0"/>
        <w:spacing w:line="360" w:lineRule="auto"/>
        <w:jc w:val="both"/>
        <w:rPr>
          <w:rFonts w:ascii="Arial" w:hAnsi="Arial" w:cs="Arial"/>
          <w:sz w:val="24"/>
          <w:szCs w:val="24"/>
        </w:rPr>
      </w:pPr>
      <w:r>
        <w:rPr>
          <w:rFonts w:ascii="Arial" w:hAnsi="Arial" w:cs="Arial"/>
          <w:sz w:val="24"/>
          <w:szCs w:val="24"/>
        </w:rPr>
        <w:t>The claim element uses the phrase “means for” or “step for” or a non-structural term that does not have a structural modifier (a so-called nonce word).</w:t>
      </w:r>
    </w:p>
    <w:p w:rsidR="00282F07" w:rsidP="00282F07" w:rsidRDefault="00282F07" w14:paraId="7A3DBC32" w14:textId="77777777">
      <w:pPr>
        <w:numPr>
          <w:ilvl w:val="0"/>
          <w:numId w:val="10"/>
        </w:numPr>
        <w:autoSpaceDE w:val="0"/>
        <w:autoSpaceDN w:val="0"/>
        <w:adjustRightInd w:val="0"/>
        <w:spacing w:line="360" w:lineRule="auto"/>
        <w:jc w:val="both"/>
        <w:rPr>
          <w:rFonts w:ascii="Arial" w:hAnsi="Arial" w:cs="Arial"/>
          <w:sz w:val="24"/>
          <w:szCs w:val="24"/>
        </w:rPr>
      </w:pPr>
      <w:r>
        <w:rPr>
          <w:rFonts w:ascii="Arial" w:hAnsi="Arial" w:cs="Arial"/>
          <w:sz w:val="24"/>
          <w:szCs w:val="24"/>
        </w:rPr>
        <w:t>The phrase “means for” or “step for” or the non-structural term recited in the claim is modified by functional language.</w:t>
      </w:r>
    </w:p>
    <w:p w:rsidR="00282F07" w:rsidP="00282F07" w:rsidRDefault="00282F07" w14:paraId="2D69C5A6" w14:textId="77777777">
      <w:pPr>
        <w:numPr>
          <w:ilvl w:val="0"/>
          <w:numId w:val="10"/>
        </w:numPr>
        <w:autoSpaceDE w:val="0"/>
        <w:autoSpaceDN w:val="0"/>
        <w:adjustRightInd w:val="0"/>
        <w:spacing w:line="360" w:lineRule="auto"/>
        <w:jc w:val="both"/>
        <w:rPr>
          <w:rFonts w:ascii="Arial" w:hAnsi="Arial" w:cs="Arial"/>
          <w:sz w:val="24"/>
          <w:szCs w:val="24"/>
        </w:rPr>
      </w:pPr>
      <w:r>
        <w:rPr>
          <w:rFonts w:ascii="Arial" w:hAnsi="Arial" w:cs="Arial"/>
          <w:sz w:val="24"/>
          <w:szCs w:val="24"/>
        </w:rPr>
        <w:t>The phrase “means for” or “step for” or the non-structural term recited in the claim is not modified by sufficient structure, material, or acts for achieving the specified function.</w:t>
      </w:r>
    </w:p>
    <w:p w:rsidR="00282F07" w:rsidP="00282F07" w:rsidRDefault="00282F07" w14:paraId="4DD031F8" w14:textId="77777777">
      <w:pPr>
        <w:autoSpaceDE w:val="0"/>
        <w:autoSpaceDN w:val="0"/>
        <w:adjustRightInd w:val="0"/>
        <w:spacing w:line="360" w:lineRule="auto"/>
        <w:jc w:val="both"/>
        <w:rPr>
          <w:rFonts w:ascii="Arial" w:hAnsi="Arial" w:cs="Arial"/>
          <w:sz w:val="24"/>
          <w:szCs w:val="24"/>
        </w:rPr>
      </w:pPr>
    </w:p>
    <w:p w:rsidR="00282F07" w:rsidP="00282F07" w:rsidRDefault="00282F07" w14:paraId="4719C791" w14:textId="77777777">
      <w:pPr>
        <w:autoSpaceDE w:val="0"/>
        <w:autoSpaceDN w:val="0"/>
        <w:adjustRightInd w:val="0"/>
        <w:spacing w:line="360" w:lineRule="auto"/>
        <w:jc w:val="both"/>
        <w:rPr>
          <w:rFonts w:ascii="Arial" w:hAnsi="Arial" w:cs="Arial"/>
          <w:sz w:val="24"/>
          <w:szCs w:val="24"/>
        </w:rPr>
      </w:pPr>
      <w:r>
        <w:object w:dxaOrig="7440" w:dyaOrig="7380" w14:anchorId="6BE74E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72pt;height:369pt" alt="" o:ole="" type="#_x0000_t75">
            <v:imagedata o:title="" r:id="rId8"/>
          </v:shape>
        </w:object>
      </w:r>
    </w:p>
    <w:p w:rsidR="00282F07" w:rsidP="00282F07" w:rsidRDefault="00282F07" w14:paraId="4309E2A9" w14:textId="77777777">
      <w:pPr>
        <w:autoSpaceDE w:val="0"/>
        <w:autoSpaceDN w:val="0"/>
        <w:adjustRightInd w:val="0"/>
        <w:spacing w:line="360" w:lineRule="auto"/>
        <w:jc w:val="both"/>
        <w:rPr>
          <w:rFonts w:ascii="Arial" w:hAnsi="Arial" w:cs="Arial"/>
          <w:sz w:val="24"/>
          <w:szCs w:val="24"/>
        </w:rPr>
      </w:pPr>
    </w:p>
    <w:p w:rsidRPr="00282F07" w:rsidR="00282F07" w:rsidP="00282F07" w:rsidRDefault="00282F07" w14:paraId="6D495731" w14:textId="2095C170">
      <w:pPr>
        <w:autoSpaceDE w:val="0"/>
        <w:autoSpaceDN w:val="0"/>
        <w:adjustRightInd w:val="0"/>
        <w:spacing w:line="360" w:lineRule="auto"/>
        <w:jc w:val="both"/>
        <w:rPr>
          <w:rFonts w:ascii="Arial" w:hAnsi="Arial" w:cs="Arial"/>
          <w:b/>
          <w:bCs/>
          <w:sz w:val="24"/>
          <w:szCs w:val="24"/>
        </w:rPr>
      </w:pPr>
      <w:r w:rsidRPr="00282F07">
        <w:rPr>
          <w:rFonts w:ascii="Arial" w:hAnsi="Arial" w:cs="Arial"/>
          <w:b/>
          <w:bCs/>
          <w:sz w:val="24"/>
          <w:szCs w:val="24"/>
        </w:rPr>
        <w:t xml:space="preserve">CONSIDERATIONS IN DRAFTING CLAIMS TO </w:t>
      </w:r>
      <w:r w:rsidRPr="004E472B">
        <w:rPr>
          <w:rFonts w:ascii="Arial" w:hAnsi="Arial" w:cs="Arial"/>
          <w:b/>
          <w:bCs/>
          <w:sz w:val="24"/>
          <w:szCs w:val="24"/>
        </w:rPr>
        <w:t>AVOID</w:t>
      </w:r>
      <w:r w:rsidRPr="004E472B" w:rsidR="004E472B">
        <w:rPr>
          <w:rFonts w:ascii="Arial" w:hAnsi="Arial" w:cs="Arial"/>
          <w:b/>
          <w:bCs/>
          <w:sz w:val="24"/>
          <w:szCs w:val="24"/>
        </w:rPr>
        <w:t xml:space="preserve"> §</w:t>
      </w:r>
      <w:r w:rsidRPr="004E472B">
        <w:rPr>
          <w:rFonts w:ascii="Arial" w:hAnsi="Arial" w:cs="Arial"/>
          <w:b/>
          <w:bCs/>
          <w:sz w:val="24"/>
          <w:szCs w:val="24"/>
        </w:rPr>
        <w:t xml:space="preserve"> 112(f) [</w:t>
      </w:r>
      <w:r w:rsidRPr="004E472B" w:rsidR="004E472B">
        <w:rPr>
          <w:rFonts w:ascii="Arial" w:hAnsi="Arial" w:cs="Arial"/>
          <w:b/>
          <w:bCs/>
          <w:sz w:val="24"/>
          <w:szCs w:val="24"/>
        </w:rPr>
        <w:t>§</w:t>
      </w:r>
      <w:r w:rsidRPr="004E472B">
        <w:rPr>
          <w:rFonts w:ascii="Arial" w:hAnsi="Arial" w:cs="Arial"/>
          <w:b/>
          <w:bCs/>
          <w:sz w:val="24"/>
          <w:szCs w:val="24"/>
        </w:rPr>
        <w:t>112,</w:t>
      </w:r>
      <w:r w:rsidRPr="00282F07">
        <w:rPr>
          <w:rFonts w:ascii="Arial" w:hAnsi="Arial" w:cs="Arial"/>
          <w:b/>
          <w:bCs/>
          <w:sz w:val="24"/>
          <w:szCs w:val="24"/>
        </w:rPr>
        <w:t xml:space="preserve"> ¶6]</w:t>
      </w:r>
    </w:p>
    <w:p w:rsidR="00282F07" w:rsidP="00282F07" w:rsidRDefault="00282F07" w14:paraId="31A2DEEC" w14:textId="03CED480">
      <w:pPr>
        <w:numPr>
          <w:ilvl w:val="0"/>
          <w:numId w:val="11"/>
        </w:num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Pick terms carefully: (1) Pick terms that general and subject-matter-specific dictionaries show </w:t>
      </w:r>
      <w:r w:rsidR="001E6F3C">
        <w:rPr>
          <w:rFonts w:ascii="Arial" w:hAnsi="Arial" w:cs="Arial"/>
          <w:sz w:val="24"/>
          <w:szCs w:val="24"/>
        </w:rPr>
        <w:t xml:space="preserve">as </w:t>
      </w:r>
      <w:r>
        <w:rPr>
          <w:rFonts w:ascii="Arial" w:hAnsi="Arial" w:cs="Arial"/>
          <w:sz w:val="24"/>
          <w:szCs w:val="24"/>
        </w:rPr>
        <w:t>the term</w:t>
      </w:r>
      <w:r w:rsidR="001E6F3C">
        <w:rPr>
          <w:rFonts w:ascii="Arial" w:hAnsi="Arial" w:cs="Arial"/>
          <w:sz w:val="24"/>
          <w:szCs w:val="24"/>
        </w:rPr>
        <w:t>s denoting</w:t>
      </w:r>
      <w:r>
        <w:rPr>
          <w:rFonts w:ascii="Arial" w:hAnsi="Arial" w:cs="Arial"/>
          <w:sz w:val="24"/>
          <w:szCs w:val="24"/>
        </w:rPr>
        <w:t xml:space="preserve"> structure; (2) Pick terms that the prior art shows </w:t>
      </w:r>
      <w:r w:rsidR="001E6F3C">
        <w:rPr>
          <w:rFonts w:ascii="Arial" w:hAnsi="Arial" w:cs="Arial"/>
          <w:sz w:val="24"/>
          <w:szCs w:val="24"/>
        </w:rPr>
        <w:t>as denoting</w:t>
      </w:r>
      <w:r>
        <w:rPr>
          <w:rFonts w:ascii="Arial" w:hAnsi="Arial" w:cs="Arial"/>
          <w:sz w:val="24"/>
          <w:szCs w:val="24"/>
        </w:rPr>
        <w:t xml:space="preserve"> structure. (3) Make sure that the specification provides a description sufficient to indicate to one of ordinary skill in the art that the term denotes structure. </w:t>
      </w:r>
    </w:p>
    <w:p w:rsidR="00282F07" w:rsidP="00282F07" w:rsidRDefault="00282F07" w14:paraId="504EE1C5" w14:textId="77777777">
      <w:pPr>
        <w:numPr>
          <w:ilvl w:val="0"/>
          <w:numId w:val="11"/>
        </w:num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Surround the terms with </w:t>
      </w:r>
      <w:r>
        <w:rPr>
          <w:rFonts w:ascii="Arial" w:hAnsi="Arial" w:cs="Arial"/>
          <w:sz w:val="24"/>
          <w:szCs w:val="24"/>
          <w:u w:val="single"/>
        </w:rPr>
        <w:t>detail</w:t>
      </w:r>
      <w:r>
        <w:rPr>
          <w:rFonts w:ascii="Arial" w:hAnsi="Arial" w:cs="Arial"/>
          <w:sz w:val="24"/>
          <w:szCs w:val="24"/>
        </w:rPr>
        <w:t xml:space="preserve">.  </w:t>
      </w:r>
    </w:p>
    <w:p w:rsidR="00282F07" w:rsidP="00282F07" w:rsidRDefault="00282F07" w14:paraId="7D381AD4" w14:textId="77777777">
      <w:pPr>
        <w:numPr>
          <w:ilvl w:val="0"/>
          <w:numId w:val="11"/>
        </w:num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Connect the term to other </w:t>
      </w:r>
      <w:r>
        <w:rPr>
          <w:rFonts w:ascii="Arial" w:hAnsi="Arial" w:cs="Arial"/>
          <w:sz w:val="24"/>
          <w:szCs w:val="24"/>
          <w:u w:val="single"/>
        </w:rPr>
        <w:t>structures.</w:t>
      </w:r>
      <w:r>
        <w:rPr>
          <w:rFonts w:ascii="Arial" w:hAnsi="Arial" w:cs="Arial"/>
          <w:sz w:val="24"/>
          <w:szCs w:val="24"/>
        </w:rPr>
        <w:t xml:space="preserve"> </w:t>
      </w:r>
    </w:p>
    <w:p w:rsidR="00282F07" w:rsidP="00282F07" w:rsidRDefault="00282F07" w14:paraId="6C6A362B" w14:textId="77777777">
      <w:pPr>
        <w:numPr>
          <w:ilvl w:val="0"/>
          <w:numId w:val="11"/>
        </w:numPr>
        <w:autoSpaceDE w:val="0"/>
        <w:autoSpaceDN w:val="0"/>
        <w:adjustRightInd w:val="0"/>
        <w:spacing w:line="360" w:lineRule="auto"/>
        <w:jc w:val="both"/>
        <w:rPr>
          <w:rFonts w:ascii="Arial" w:hAnsi="Arial" w:cs="Arial"/>
          <w:sz w:val="24"/>
          <w:szCs w:val="24"/>
        </w:rPr>
      </w:pPr>
      <w:r>
        <w:rPr>
          <w:rFonts w:ascii="Arial" w:hAnsi="Arial" w:cs="Arial"/>
          <w:sz w:val="24"/>
          <w:szCs w:val="24"/>
        </w:rPr>
        <w:t>Have a Plan B: Provide corresponding structure in the specification so that the claim element is not indefinite.</w:t>
      </w:r>
    </w:p>
    <w:p w:rsidR="00D51044" w:rsidRDefault="00D51044" w14:paraId="31E2CE12" w14:textId="77777777">
      <w:pPr>
        <w:autoSpaceDE w:val="0"/>
        <w:autoSpaceDN w:val="0"/>
        <w:adjustRightInd w:val="0"/>
        <w:spacing w:line="360" w:lineRule="auto"/>
        <w:ind w:firstLine="720"/>
        <w:jc w:val="both"/>
        <w:rPr>
          <w:rFonts w:ascii="Arial" w:hAnsi="Arial" w:cs="Arial"/>
          <w:sz w:val="24"/>
          <w:szCs w:val="24"/>
        </w:rPr>
      </w:pPr>
    </w:p>
    <w:p w:rsidRPr="00277DEB" w:rsidR="00282F07" w:rsidRDefault="00282F07" w14:paraId="18F8AA26" w14:textId="77777777">
      <w:pPr>
        <w:autoSpaceDE w:val="0"/>
        <w:autoSpaceDN w:val="0"/>
        <w:adjustRightInd w:val="0"/>
        <w:spacing w:line="360" w:lineRule="auto"/>
        <w:ind w:firstLine="720"/>
        <w:jc w:val="both"/>
        <w:rPr>
          <w:rFonts w:ascii="Arial" w:hAnsi="Arial" w:cs="Arial"/>
          <w:sz w:val="24"/>
          <w:szCs w:val="24"/>
        </w:rPr>
      </w:pPr>
    </w:p>
    <w:sectPr w:rsidRPr="00277DEB" w:rsidR="00282F0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36CB" w:rsidRDefault="001F36CB" w14:paraId="1384A088" w14:textId="77777777">
      <w:pPr>
        <w:spacing w:after="0" w:line="240" w:lineRule="auto"/>
      </w:pPr>
      <w:r>
        <w:separator/>
      </w:r>
    </w:p>
  </w:endnote>
  <w:endnote w:type="continuationSeparator" w:id="0">
    <w:p w:rsidR="001F36CB" w:rsidRDefault="001F36CB" w14:paraId="7E2A1F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061418"/>
      <w:docPartObj>
        <w:docPartGallery w:val="Page Numbers (Bottom of Page)"/>
        <w:docPartUnique/>
      </w:docPartObj>
    </w:sdtPr>
    <w:sdtEndPr>
      <w:rPr>
        <w:noProof/>
      </w:rPr>
    </w:sdtEndPr>
    <w:sdtContent>
      <w:p w:rsidR="007A1FE7" w:rsidRDefault="0040363E" w14:paraId="4D01F31F" w14:textId="21E25115">
        <w:pPr>
          <w:pStyle w:val="Footer"/>
          <w:jc w:val="center"/>
        </w:pPr>
        <w:r>
          <w:fldChar w:fldCharType="begin"/>
        </w:r>
        <w:r>
          <w:instrText xml:space="preserve"> PAGE   \* MERGEFORMAT </w:instrText>
        </w:r>
        <w:r>
          <w:fldChar w:fldCharType="separate"/>
        </w:r>
        <w:r w:rsidR="00A450A4">
          <w:rPr>
            <w:noProof/>
          </w:rPr>
          <w:t>8</w:t>
        </w:r>
        <w:r>
          <w:rPr>
            <w:noProof/>
          </w:rPr>
          <w:fldChar w:fldCharType="end"/>
        </w:r>
      </w:p>
    </w:sdtContent>
  </w:sdt>
  <w:p w:rsidR="007A1FE7" w:rsidRDefault="007A1FE7" w14:paraId="5ED8CD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36CB" w:rsidRDefault="001F36CB" w14:paraId="3A4BF17F" w14:textId="77777777">
      <w:pPr>
        <w:spacing w:after="0" w:line="240" w:lineRule="auto"/>
      </w:pPr>
      <w:r>
        <w:separator/>
      </w:r>
    </w:p>
  </w:footnote>
  <w:footnote w:type="continuationSeparator" w:id="0">
    <w:p w:rsidR="001F36CB" w:rsidRDefault="001F36CB" w14:paraId="52DA8B1C" w14:textId="77777777">
      <w:pPr>
        <w:spacing w:after="0" w:line="240" w:lineRule="auto"/>
      </w:pPr>
      <w:r>
        <w:continuationSeparator/>
      </w:r>
    </w:p>
  </w:footnote>
  <w:footnote w:id="1">
    <w:p w:rsidR="00B343D8" w:rsidP="00B343D8" w:rsidRDefault="00B343D8" w14:paraId="3EBC39A3" w14:textId="286C9C55">
      <w:pPr>
        <w:pStyle w:val="FootnoteText"/>
        <w:tabs>
          <w:tab w:val="clear" w:pos="432"/>
          <w:tab w:val="left" w:pos="0"/>
        </w:tabs>
        <w:ind w:left="0" w:firstLine="0"/>
        <w:jc w:val="both"/>
      </w:pPr>
      <w:r>
        <w:rPr>
          <w:rStyle w:val="FootnoteReference"/>
        </w:rPr>
        <w:footnoteRef/>
      </w:r>
      <w:r>
        <w:t xml:space="preserve"> Please note that there is a challenge when making predictability arguments to overcome an enablement rejection, since such arguments may make it difficult to rely on the arguments of high level of unpredictability when addressing obviousness rejections.  To minimize the enablement rejections, it is better to carefully draft the claims, and include one or more examples in the application.  In the areas of biotechnology and pharmaceuticals, it is better to include efficacy data in the applications.</w:t>
      </w:r>
    </w:p>
  </w:footnote>
  <w:footnote w:id="2">
    <w:p w:rsidRPr="00074D05" w:rsidR="00074D05" w:rsidP="00074D05" w:rsidRDefault="00074D05" w14:paraId="4E629AA7" w14:textId="34749765">
      <w:pPr>
        <w:pStyle w:val="FootnoteText"/>
        <w:tabs>
          <w:tab w:val="clear" w:pos="432"/>
          <w:tab w:val="left" w:pos="0"/>
        </w:tabs>
        <w:ind w:left="0" w:firstLine="0"/>
        <w:rPr>
          <w:rFonts w:ascii="Arial" w:hAnsi="Arial" w:cs="Arial"/>
        </w:rPr>
      </w:pPr>
      <w:r>
        <w:rPr>
          <w:rStyle w:val="FootnoteReference"/>
        </w:rPr>
        <w:footnoteRef/>
      </w:r>
      <w:r>
        <w:t xml:space="preserve"> </w:t>
      </w:r>
      <w:r w:rsidRPr="00074D05">
        <w:rPr>
          <w:rFonts w:ascii="Arial" w:hAnsi="Arial" w:cs="Arial"/>
          <w:u w:val="single"/>
        </w:rPr>
        <w:t>Ex parte Gleave</w:t>
      </w:r>
      <w:r w:rsidRPr="00074D05">
        <w:rPr>
          <w:rFonts w:ascii="Arial" w:hAnsi="Arial" w:cs="Arial"/>
        </w:rPr>
        <w:t xml:space="preserve">, 2005-2447 (Jan. 31, 2006)(It is the examiner's initial burden to present evidence or reasons why persons skilled in the art would not recognize in the disclosure a description of the invention defined by the claims, citing </w:t>
      </w:r>
      <w:r w:rsidRPr="00074D05">
        <w:rPr>
          <w:rFonts w:ascii="Arial" w:hAnsi="Arial" w:cs="Arial"/>
          <w:u w:val="single"/>
        </w:rPr>
        <w:t>Wertheim</w:t>
      </w:r>
      <w:r w:rsidRPr="00074D05">
        <w:rPr>
          <w:rFonts w:ascii="Arial" w:hAnsi="Arial" w:cs="Arial"/>
        </w:rPr>
        <w:t>, 541 F.2d at 263, 191 U</w:t>
      </w:r>
      <w:r w:rsidR="006C2EA3">
        <w:rPr>
          <w:rFonts w:ascii="Arial" w:hAnsi="Arial" w:cs="Arial"/>
        </w:rPr>
        <w:t>.</w:t>
      </w:r>
      <w:r w:rsidRPr="00074D05">
        <w:rPr>
          <w:rFonts w:ascii="Arial" w:hAnsi="Arial" w:cs="Arial"/>
        </w:rPr>
        <w:t>S</w:t>
      </w:r>
      <w:r w:rsidR="006C2EA3">
        <w:rPr>
          <w:rFonts w:ascii="Arial" w:hAnsi="Arial" w:cs="Arial"/>
        </w:rPr>
        <w:t>.</w:t>
      </w:r>
      <w:r w:rsidRPr="00074D05">
        <w:rPr>
          <w:rFonts w:ascii="Arial" w:hAnsi="Arial" w:cs="Arial"/>
        </w:rPr>
        <w:t>P</w:t>
      </w:r>
      <w:r w:rsidR="006C2EA3">
        <w:rPr>
          <w:rFonts w:ascii="Arial" w:hAnsi="Arial" w:cs="Arial"/>
        </w:rPr>
        <w:t>.</w:t>
      </w:r>
      <w:r w:rsidRPr="00074D05">
        <w:rPr>
          <w:rFonts w:ascii="Arial" w:hAnsi="Arial" w:cs="Arial"/>
        </w:rPr>
        <w:t>Q</w:t>
      </w:r>
      <w:r w:rsidR="006C2EA3">
        <w:rPr>
          <w:rFonts w:ascii="Arial" w:hAnsi="Arial" w:cs="Arial"/>
        </w:rPr>
        <w:t>.</w:t>
      </w:r>
      <w:r w:rsidRPr="00074D05">
        <w:rPr>
          <w:rFonts w:ascii="Arial" w:hAnsi="Arial" w:cs="Arial"/>
        </w:rPr>
        <w:t xml:space="preserve"> at 97).</w:t>
      </w:r>
      <w:r>
        <w:rPr>
          <w:rFonts w:ascii="Arial" w:hAnsi="Arial" w:cs="Arial"/>
        </w:rPr>
        <w:t>[Informative]</w:t>
      </w:r>
      <w:r w:rsidR="00511C5E">
        <w:rPr>
          <w:rFonts w:ascii="Arial" w:hAnsi="Arial" w:cs="Arial"/>
        </w:rPr>
        <w:t>.</w:t>
      </w:r>
    </w:p>
  </w:footnote>
  <w:footnote w:id="3">
    <w:p w:rsidR="00282F07" w:rsidRDefault="00282F07" w14:paraId="43440F29" w14:textId="13B96702">
      <w:pPr>
        <w:pStyle w:val="FootnoteText"/>
      </w:pPr>
      <w:r>
        <w:rPr>
          <w:rStyle w:val="FootnoteReference"/>
        </w:rPr>
        <w:footnoteRef/>
      </w:r>
      <w:r>
        <w:t xml:space="preserve"> </w:t>
      </w:r>
      <w:r w:rsidRPr="00282F07">
        <w:rPr>
          <w:u w:val="single"/>
        </w:rPr>
        <w:t>Sanada v. Reynolds, Int</w:t>
      </w:r>
      <w:r>
        <w:t>. 105,029, Paper 21 (March 19, 2003) [Informative]</w:t>
      </w:r>
      <w:r w:rsidR="00511C5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42DC4"/>
    <w:multiLevelType w:val="multilevel"/>
    <w:tmpl w:val="EE606642"/>
    <w:lvl w:ilvl="0">
      <w:start w:val="1"/>
      <w:numFmt w:val="decimal"/>
      <w:pStyle w:val="PatApp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EE2911"/>
    <w:multiLevelType w:val="hybridMultilevel"/>
    <w:tmpl w:val="537E5C84"/>
    <w:lvl w:ilvl="0" w:tplc="79648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675824"/>
    <w:multiLevelType w:val="hybridMultilevel"/>
    <w:tmpl w:val="52D87F36"/>
    <w:lvl w:ilvl="0" w:tplc="ABCE7CD4">
      <w:start w:val="1"/>
      <mc:AlternateContent>
        <mc:Choice Requires="w14">
          <w:numFmt w:val="custom" w:format="0001, 0002, 0003, ..."/>
        </mc:Choice>
        <mc:Fallback>
          <w:numFmt w:val="decimal"/>
        </mc:Fallback>
      </mc:AlternateContent>
      <w:lvlText w:val="[%1]"/>
      <w:lvlJc w:val="left"/>
      <w:pPr>
        <w:tabs>
          <w:tab w:val="num" w:pos="720"/>
        </w:tabs>
        <w:ind w:left="0" w:firstLine="0"/>
      </w:pPr>
      <w:rPr>
        <w:rFonts w:cs="Times New Roman" w:hint="default"/>
        <w:b/>
        <w:i w:val="0"/>
        <w:color w:val="auto"/>
        <w:sz w:val="24"/>
      </w:rPr>
    </w:lvl>
    <w:lvl w:ilvl="1" w:tplc="F7F06754">
      <w:start w:val="1"/>
      <w:numFmt w:val="decimal"/>
      <w:lvlText w:val="%2."/>
      <w:lvlJc w:val="left"/>
      <w:pPr>
        <w:tabs>
          <w:tab w:val="num" w:pos="1620"/>
        </w:tabs>
        <w:ind w:left="900" w:hanging="720"/>
      </w:pPr>
      <w:rPr>
        <w:rFonts w:hint="default"/>
        <w:b w:val="0"/>
      </w:rPr>
    </w:lvl>
    <w:lvl w:ilvl="2" w:tplc="8A3C9896">
      <w:start w:val="1"/>
      <w:numFmt w:val="lowerLetter"/>
      <w:lvlText w:val="(%3)"/>
      <w:lvlJc w:val="left"/>
      <w:pPr>
        <w:ind w:left="3180" w:hanging="1200"/>
      </w:pPr>
      <w:rPr>
        <w:rFonts w:hint="default"/>
      </w:rPr>
    </w:lvl>
    <w:lvl w:ilvl="3" w:tplc="464E7D62">
      <w:start w:val="1"/>
      <w:numFmt w:val="decimal"/>
      <w:lvlText w:val="%4."/>
      <w:lvlJc w:val="left"/>
      <w:pPr>
        <w:tabs>
          <w:tab w:val="num" w:pos="2880"/>
        </w:tabs>
        <w:ind w:left="2880" w:hanging="360"/>
      </w:pPr>
    </w:lvl>
    <w:lvl w:ilvl="4" w:tplc="7EDEB0F8" w:tentative="1">
      <w:start w:val="1"/>
      <w:numFmt w:val="lowerLetter"/>
      <w:lvlText w:val="%5."/>
      <w:lvlJc w:val="left"/>
      <w:pPr>
        <w:tabs>
          <w:tab w:val="num" w:pos="3600"/>
        </w:tabs>
        <w:ind w:left="3600" w:hanging="360"/>
      </w:pPr>
    </w:lvl>
    <w:lvl w:ilvl="5" w:tplc="B6042724" w:tentative="1">
      <w:start w:val="1"/>
      <w:numFmt w:val="lowerRoman"/>
      <w:lvlText w:val="%6."/>
      <w:lvlJc w:val="right"/>
      <w:pPr>
        <w:tabs>
          <w:tab w:val="num" w:pos="4320"/>
        </w:tabs>
        <w:ind w:left="4320" w:hanging="180"/>
      </w:pPr>
    </w:lvl>
    <w:lvl w:ilvl="6" w:tplc="D340DE64" w:tentative="1">
      <w:start w:val="1"/>
      <w:numFmt w:val="decimal"/>
      <w:lvlText w:val="%7."/>
      <w:lvlJc w:val="left"/>
      <w:pPr>
        <w:tabs>
          <w:tab w:val="num" w:pos="5040"/>
        </w:tabs>
        <w:ind w:left="5040" w:hanging="360"/>
      </w:pPr>
    </w:lvl>
    <w:lvl w:ilvl="7" w:tplc="2FAC5016" w:tentative="1">
      <w:start w:val="1"/>
      <w:numFmt w:val="lowerLetter"/>
      <w:lvlText w:val="%8."/>
      <w:lvlJc w:val="left"/>
      <w:pPr>
        <w:tabs>
          <w:tab w:val="num" w:pos="5760"/>
        </w:tabs>
        <w:ind w:left="5760" w:hanging="360"/>
      </w:pPr>
    </w:lvl>
    <w:lvl w:ilvl="8" w:tplc="EFDEBBE8" w:tentative="1">
      <w:start w:val="1"/>
      <w:numFmt w:val="lowerRoman"/>
      <w:lvlText w:val="%9."/>
      <w:lvlJc w:val="right"/>
      <w:pPr>
        <w:tabs>
          <w:tab w:val="num" w:pos="6480"/>
        </w:tabs>
        <w:ind w:left="6480" w:hanging="180"/>
      </w:pPr>
    </w:lvl>
  </w:abstractNum>
  <w:abstractNum w:abstractNumId="3" w15:restartNumberingAfterBreak="0">
    <w:nsid w:val="24EA6B9F"/>
    <w:multiLevelType w:val="hybridMultilevel"/>
    <w:tmpl w:val="220A391C"/>
    <w:lvl w:ilvl="0" w:tplc="5B3A5D94">
      <w:start w:val="1"/>
      <w:numFmt w:val="bullet"/>
      <w:lvlText w:val="•"/>
      <w:lvlJc w:val="left"/>
      <w:pPr>
        <w:tabs>
          <w:tab w:val="num" w:pos="720"/>
        </w:tabs>
        <w:ind w:left="720" w:hanging="360"/>
      </w:pPr>
      <w:rPr>
        <w:rFonts w:ascii="Arial" w:hAnsi="Arial" w:cs="Times New Roman" w:hint="default"/>
      </w:rPr>
    </w:lvl>
    <w:lvl w:ilvl="1" w:tplc="67D83A08">
      <w:start w:val="1"/>
      <w:numFmt w:val="bullet"/>
      <w:lvlText w:val="•"/>
      <w:lvlJc w:val="left"/>
      <w:pPr>
        <w:tabs>
          <w:tab w:val="num" w:pos="1440"/>
        </w:tabs>
        <w:ind w:left="1440" w:hanging="360"/>
      </w:pPr>
      <w:rPr>
        <w:rFonts w:ascii="Arial" w:hAnsi="Arial" w:cs="Times New Roman" w:hint="default"/>
      </w:rPr>
    </w:lvl>
    <w:lvl w:ilvl="2" w:tplc="D200F5B2">
      <w:start w:val="1"/>
      <w:numFmt w:val="bullet"/>
      <w:lvlText w:val="•"/>
      <w:lvlJc w:val="left"/>
      <w:pPr>
        <w:tabs>
          <w:tab w:val="num" w:pos="2160"/>
        </w:tabs>
        <w:ind w:left="2160" w:hanging="360"/>
      </w:pPr>
      <w:rPr>
        <w:rFonts w:ascii="Arial" w:hAnsi="Arial" w:cs="Times New Roman" w:hint="default"/>
      </w:rPr>
    </w:lvl>
    <w:lvl w:ilvl="3" w:tplc="3ACE84C8">
      <w:start w:val="1"/>
      <w:numFmt w:val="bullet"/>
      <w:lvlText w:val="•"/>
      <w:lvlJc w:val="left"/>
      <w:pPr>
        <w:tabs>
          <w:tab w:val="num" w:pos="2880"/>
        </w:tabs>
        <w:ind w:left="2880" w:hanging="360"/>
      </w:pPr>
      <w:rPr>
        <w:rFonts w:ascii="Arial" w:hAnsi="Arial" w:cs="Times New Roman" w:hint="default"/>
      </w:rPr>
    </w:lvl>
    <w:lvl w:ilvl="4" w:tplc="744C13DA">
      <w:start w:val="1"/>
      <w:numFmt w:val="bullet"/>
      <w:lvlText w:val="•"/>
      <w:lvlJc w:val="left"/>
      <w:pPr>
        <w:tabs>
          <w:tab w:val="num" w:pos="3600"/>
        </w:tabs>
        <w:ind w:left="3600" w:hanging="360"/>
      </w:pPr>
      <w:rPr>
        <w:rFonts w:ascii="Arial" w:hAnsi="Arial" w:cs="Times New Roman" w:hint="default"/>
      </w:rPr>
    </w:lvl>
    <w:lvl w:ilvl="5" w:tplc="CEF653FC">
      <w:start w:val="1"/>
      <w:numFmt w:val="bullet"/>
      <w:lvlText w:val="•"/>
      <w:lvlJc w:val="left"/>
      <w:pPr>
        <w:tabs>
          <w:tab w:val="num" w:pos="4320"/>
        </w:tabs>
        <w:ind w:left="4320" w:hanging="360"/>
      </w:pPr>
      <w:rPr>
        <w:rFonts w:ascii="Arial" w:hAnsi="Arial" w:cs="Times New Roman" w:hint="default"/>
      </w:rPr>
    </w:lvl>
    <w:lvl w:ilvl="6" w:tplc="85BCE2DC">
      <w:start w:val="1"/>
      <w:numFmt w:val="bullet"/>
      <w:lvlText w:val="•"/>
      <w:lvlJc w:val="left"/>
      <w:pPr>
        <w:tabs>
          <w:tab w:val="num" w:pos="5040"/>
        </w:tabs>
        <w:ind w:left="5040" w:hanging="360"/>
      </w:pPr>
      <w:rPr>
        <w:rFonts w:ascii="Arial" w:hAnsi="Arial" w:cs="Times New Roman" w:hint="default"/>
      </w:rPr>
    </w:lvl>
    <w:lvl w:ilvl="7" w:tplc="9606CEF4">
      <w:start w:val="1"/>
      <w:numFmt w:val="bullet"/>
      <w:lvlText w:val="•"/>
      <w:lvlJc w:val="left"/>
      <w:pPr>
        <w:tabs>
          <w:tab w:val="num" w:pos="5760"/>
        </w:tabs>
        <w:ind w:left="5760" w:hanging="360"/>
      </w:pPr>
      <w:rPr>
        <w:rFonts w:ascii="Arial" w:hAnsi="Arial" w:cs="Times New Roman" w:hint="default"/>
      </w:rPr>
    </w:lvl>
    <w:lvl w:ilvl="8" w:tplc="E6D29F0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44010E3B"/>
    <w:multiLevelType w:val="hybridMultilevel"/>
    <w:tmpl w:val="26B8B3BC"/>
    <w:lvl w:ilvl="0" w:tplc="10BC838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A62EC"/>
    <w:multiLevelType w:val="multilevel"/>
    <w:tmpl w:val="9C1417F0"/>
    <w:lvl w:ilvl="0">
      <w:start w:val="1"/>
      <w:numFmt w:val="upperRoman"/>
      <w:pStyle w:val="Heading1"/>
      <w:lvlText w:val="%1."/>
      <w:lvlJc w:val="left"/>
      <w:pPr>
        <w:tabs>
          <w:tab w:val="num" w:pos="72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val="0"/>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val="0"/>
        <w:i w:val="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3600"/>
        </w:tabs>
        <w:ind w:left="3600" w:hanging="720"/>
      </w:pPr>
      <w:rPr>
        <w:rFonts w:ascii="Times New Roman" w:hAnsi="Times New Roman" w:hint="default"/>
        <w:b w:val="0"/>
        <w:i w:val="0"/>
        <w:sz w:val="24"/>
      </w:r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rPr>
        <w:rFonts w:ascii="Times New Roman" w:hAnsi="Times New Roman" w:hint="default"/>
        <w:b w:val="0"/>
        <w:i w:val="0"/>
        <w:sz w:val="24"/>
      </w:rPr>
    </w:lvl>
    <w:lvl w:ilvl="7">
      <w:start w:val="1"/>
      <w:numFmt w:val="lowerLetter"/>
      <w:pStyle w:val="Heading8"/>
      <w:lvlText w:val="%8)"/>
      <w:lvlJc w:val="left"/>
      <w:pPr>
        <w:tabs>
          <w:tab w:val="num" w:pos="5760"/>
        </w:tabs>
        <w:ind w:left="5760" w:hanging="720"/>
      </w:pPr>
      <w:rPr>
        <w:rFonts w:ascii="Times New Roman" w:hAnsi="Times New Roman" w:hint="default"/>
        <w:b w:val="0"/>
        <w:i w:val="0"/>
        <w:sz w:val="24"/>
      </w:rPr>
    </w:lvl>
    <w:lvl w:ilvl="8">
      <w:start w:val="1"/>
      <w:numFmt w:val="lowerRoman"/>
      <w:pStyle w:val="Heading9"/>
      <w:lvlText w:val="%9)"/>
      <w:lvlJc w:val="left"/>
      <w:pPr>
        <w:tabs>
          <w:tab w:val="num" w:pos="6480"/>
        </w:tabs>
        <w:ind w:left="6480" w:hanging="720"/>
      </w:pPr>
    </w:lvl>
  </w:abstractNum>
  <w:abstractNum w:abstractNumId="6" w15:restartNumberingAfterBreak="0">
    <w:nsid w:val="55B67F30"/>
    <w:multiLevelType w:val="hybridMultilevel"/>
    <w:tmpl w:val="2B26AE9C"/>
    <w:lvl w:ilvl="0" w:tplc="99AE5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035EC"/>
    <w:multiLevelType w:val="multilevel"/>
    <w:tmpl w:val="9B50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771C3"/>
    <w:multiLevelType w:val="hybridMultilevel"/>
    <w:tmpl w:val="3828A8FC"/>
    <w:lvl w:ilvl="0" w:tplc="4D0EA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A3324E"/>
    <w:multiLevelType w:val="hybridMultilevel"/>
    <w:tmpl w:val="BB4CD6C6"/>
    <w:lvl w:ilvl="0" w:tplc="0E08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0917ED"/>
    <w:multiLevelType w:val="hybridMultilevel"/>
    <w:tmpl w:val="27CC02AE"/>
    <w:lvl w:ilvl="0" w:tplc="50506C34">
      <w:start w:val="1"/>
      <w:numFmt w:val="decimal"/>
      <w:lvlText w:val="%1."/>
      <w:lvlJc w:val="left"/>
      <w:pPr>
        <w:tabs>
          <w:tab w:val="num" w:pos="720"/>
        </w:tabs>
        <w:ind w:left="720" w:hanging="360"/>
      </w:pPr>
    </w:lvl>
    <w:lvl w:ilvl="1" w:tplc="65A277FE">
      <w:start w:val="1"/>
      <w:numFmt w:val="decimal"/>
      <w:lvlText w:val="%2."/>
      <w:lvlJc w:val="left"/>
      <w:pPr>
        <w:tabs>
          <w:tab w:val="num" w:pos="1440"/>
        </w:tabs>
        <w:ind w:left="1440" w:hanging="360"/>
      </w:pPr>
    </w:lvl>
    <w:lvl w:ilvl="2" w:tplc="B1E07F0A">
      <w:start w:val="1"/>
      <w:numFmt w:val="decimal"/>
      <w:lvlText w:val="%3."/>
      <w:lvlJc w:val="left"/>
      <w:pPr>
        <w:tabs>
          <w:tab w:val="num" w:pos="2160"/>
        </w:tabs>
        <w:ind w:left="2160" w:hanging="360"/>
      </w:pPr>
    </w:lvl>
    <w:lvl w:ilvl="3" w:tplc="4ACA7806">
      <w:start w:val="1"/>
      <w:numFmt w:val="decimal"/>
      <w:lvlText w:val="%4."/>
      <w:lvlJc w:val="left"/>
      <w:pPr>
        <w:tabs>
          <w:tab w:val="num" w:pos="2880"/>
        </w:tabs>
        <w:ind w:left="2880" w:hanging="360"/>
      </w:pPr>
    </w:lvl>
    <w:lvl w:ilvl="4" w:tplc="111E2A5E">
      <w:start w:val="1"/>
      <w:numFmt w:val="decimal"/>
      <w:lvlText w:val="%5."/>
      <w:lvlJc w:val="left"/>
      <w:pPr>
        <w:tabs>
          <w:tab w:val="num" w:pos="3600"/>
        </w:tabs>
        <w:ind w:left="3600" w:hanging="360"/>
      </w:pPr>
    </w:lvl>
    <w:lvl w:ilvl="5" w:tplc="C672791E">
      <w:start w:val="1"/>
      <w:numFmt w:val="decimal"/>
      <w:lvlText w:val="%6."/>
      <w:lvlJc w:val="left"/>
      <w:pPr>
        <w:tabs>
          <w:tab w:val="num" w:pos="4320"/>
        </w:tabs>
        <w:ind w:left="4320" w:hanging="360"/>
      </w:pPr>
    </w:lvl>
    <w:lvl w:ilvl="6" w:tplc="D7DA660C">
      <w:start w:val="1"/>
      <w:numFmt w:val="decimal"/>
      <w:lvlText w:val="%7."/>
      <w:lvlJc w:val="left"/>
      <w:pPr>
        <w:tabs>
          <w:tab w:val="num" w:pos="5040"/>
        </w:tabs>
        <w:ind w:left="5040" w:hanging="360"/>
      </w:pPr>
    </w:lvl>
    <w:lvl w:ilvl="7" w:tplc="3FD4F8F0">
      <w:start w:val="1"/>
      <w:numFmt w:val="decimal"/>
      <w:lvlText w:val="%8."/>
      <w:lvlJc w:val="left"/>
      <w:pPr>
        <w:tabs>
          <w:tab w:val="num" w:pos="5760"/>
        </w:tabs>
        <w:ind w:left="5760" w:hanging="360"/>
      </w:pPr>
    </w:lvl>
    <w:lvl w:ilvl="8" w:tplc="A90019E6">
      <w:start w:val="1"/>
      <w:numFmt w:val="decimal"/>
      <w:lvlText w:val="%9."/>
      <w:lvlJc w:val="left"/>
      <w:pPr>
        <w:tabs>
          <w:tab w:val="num" w:pos="6480"/>
        </w:tabs>
        <w:ind w:left="6480" w:hanging="360"/>
      </w:pPr>
    </w:lvl>
  </w:abstractNum>
  <w:abstractNum w:abstractNumId="11" w15:restartNumberingAfterBreak="0">
    <w:nsid w:val="7CD84F24"/>
    <w:multiLevelType w:val="hybridMultilevel"/>
    <w:tmpl w:val="D4266360"/>
    <w:lvl w:ilvl="0" w:tplc="0E089D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1"/>
  </w:num>
  <w:num w:numId="6">
    <w:abstractNumId w:val="9"/>
  </w:num>
  <w:num w:numId="7">
    <w:abstractNumId w:val="4"/>
  </w:num>
  <w:num w:numId="8">
    <w:abstractNumId w:val="5"/>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E7"/>
    <w:rsid w:val="00074D05"/>
    <w:rsid w:val="00093938"/>
    <w:rsid w:val="000E6650"/>
    <w:rsid w:val="00131F76"/>
    <w:rsid w:val="00137912"/>
    <w:rsid w:val="001B76B8"/>
    <w:rsid w:val="001E6F3C"/>
    <w:rsid w:val="001F33CD"/>
    <w:rsid w:val="001F36CB"/>
    <w:rsid w:val="0022229D"/>
    <w:rsid w:val="00236FBB"/>
    <w:rsid w:val="00277DEB"/>
    <w:rsid w:val="00282F07"/>
    <w:rsid w:val="002A47E6"/>
    <w:rsid w:val="002D33BE"/>
    <w:rsid w:val="00351DC9"/>
    <w:rsid w:val="00356DC5"/>
    <w:rsid w:val="0040363E"/>
    <w:rsid w:val="00427BE4"/>
    <w:rsid w:val="004643F5"/>
    <w:rsid w:val="004B1C97"/>
    <w:rsid w:val="004E472B"/>
    <w:rsid w:val="00511C5E"/>
    <w:rsid w:val="005F1AF1"/>
    <w:rsid w:val="00602F77"/>
    <w:rsid w:val="00623215"/>
    <w:rsid w:val="006C26C7"/>
    <w:rsid w:val="006C2EA3"/>
    <w:rsid w:val="006C6300"/>
    <w:rsid w:val="00727788"/>
    <w:rsid w:val="00775146"/>
    <w:rsid w:val="007823AC"/>
    <w:rsid w:val="00797F00"/>
    <w:rsid w:val="007A1FE7"/>
    <w:rsid w:val="007A55D1"/>
    <w:rsid w:val="00820196"/>
    <w:rsid w:val="00903889"/>
    <w:rsid w:val="00935DFC"/>
    <w:rsid w:val="0095519D"/>
    <w:rsid w:val="009718B9"/>
    <w:rsid w:val="00990C7D"/>
    <w:rsid w:val="009B31DF"/>
    <w:rsid w:val="00A450A4"/>
    <w:rsid w:val="00B01ADA"/>
    <w:rsid w:val="00B343D8"/>
    <w:rsid w:val="00B67419"/>
    <w:rsid w:val="00B709F1"/>
    <w:rsid w:val="00C475AB"/>
    <w:rsid w:val="00C66617"/>
    <w:rsid w:val="00D51044"/>
    <w:rsid w:val="00D529A2"/>
    <w:rsid w:val="00D55F16"/>
    <w:rsid w:val="00E23C59"/>
    <w:rsid w:val="00E86114"/>
    <w:rsid w:val="00ED4C2B"/>
    <w:rsid w:val="00EF1637"/>
    <w:rsid w:val="00EF6255"/>
    <w:rsid w:val="00F01D1D"/>
    <w:rsid w:val="00F12D1E"/>
    <w:rsid w:val="00F24368"/>
    <w:rsid w:val="00F25080"/>
    <w:rsid w:val="00F53A38"/>
    <w:rsid w:val="00F5501C"/>
    <w:rsid w:val="00F72F48"/>
    <w:rsid w:val="00F86DD2"/>
    <w:rsid w:val="00FB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D5AB"/>
  <w15:chartTrackingRefBased/>
  <w15:docId w15:val="{01A78700-CF1D-41BB-A7AF-39F81D13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BodyText"/>
    <w:link w:val="Heading1Char"/>
    <w:qFormat/>
    <w:pPr>
      <w:keepNext/>
      <w:numPr>
        <w:numId w:val="8"/>
      </w:numPr>
      <w:spacing w:after="240" w:line="240" w:lineRule="auto"/>
      <w:outlineLvl w:val="0"/>
    </w:pPr>
    <w:rPr>
      <w:rFonts w:ascii="Times New Roman" w:hAnsi="Times New Roman" w:eastAsia="Times New Roman" w:cs="Times New Roman"/>
      <w:b/>
      <w:caps/>
      <w:sz w:val="24"/>
      <w:szCs w:val="20"/>
      <w:lang w:eastAsia="en-US"/>
    </w:rPr>
  </w:style>
  <w:style w:type="paragraph" w:styleId="Heading2">
    <w:name w:val="heading 2"/>
    <w:basedOn w:val="Normal"/>
    <w:next w:val="BodyText"/>
    <w:link w:val="Heading2Char"/>
    <w:qFormat/>
    <w:pPr>
      <w:keepNext/>
      <w:numPr>
        <w:ilvl w:val="1"/>
        <w:numId w:val="8"/>
      </w:numPr>
      <w:spacing w:after="240" w:line="240" w:lineRule="auto"/>
      <w:outlineLvl w:val="1"/>
    </w:pPr>
    <w:rPr>
      <w:rFonts w:ascii="Times New Roman" w:hAnsi="Times New Roman" w:eastAsia="Times New Roman" w:cs="Times New Roman"/>
      <w:sz w:val="24"/>
      <w:szCs w:val="20"/>
      <w:u w:val="single"/>
      <w:lang w:eastAsia="en-US"/>
    </w:rPr>
  </w:style>
  <w:style w:type="paragraph" w:styleId="Heading3">
    <w:name w:val="heading 3"/>
    <w:basedOn w:val="Normal"/>
    <w:next w:val="BodyText"/>
    <w:link w:val="Heading3Char"/>
    <w:qFormat/>
    <w:pPr>
      <w:keepNext/>
      <w:numPr>
        <w:ilvl w:val="2"/>
        <w:numId w:val="8"/>
      </w:numPr>
      <w:spacing w:after="240" w:line="240" w:lineRule="auto"/>
      <w:outlineLvl w:val="2"/>
    </w:pPr>
    <w:rPr>
      <w:rFonts w:ascii="Times New Roman" w:hAnsi="Times New Roman" w:eastAsia="Times New Roman" w:cs="Times New Roman"/>
      <w:sz w:val="24"/>
      <w:szCs w:val="20"/>
      <w:u w:val="single"/>
      <w:lang w:eastAsia="en-US"/>
    </w:rPr>
  </w:style>
  <w:style w:type="paragraph" w:styleId="Heading4">
    <w:name w:val="heading 4"/>
    <w:basedOn w:val="Normal"/>
    <w:next w:val="BodyText"/>
    <w:link w:val="Heading4Char"/>
    <w:qFormat/>
    <w:pPr>
      <w:keepNext/>
      <w:numPr>
        <w:ilvl w:val="3"/>
        <w:numId w:val="8"/>
      </w:numPr>
      <w:spacing w:after="240" w:line="240" w:lineRule="auto"/>
      <w:outlineLvl w:val="3"/>
    </w:pPr>
    <w:rPr>
      <w:rFonts w:ascii="Times New Roman" w:hAnsi="Times New Roman" w:eastAsia="Times New Roman" w:cs="Times New Roman"/>
      <w:sz w:val="24"/>
      <w:szCs w:val="20"/>
      <w:lang w:eastAsia="en-US"/>
    </w:rPr>
  </w:style>
  <w:style w:type="paragraph" w:styleId="Heading5">
    <w:name w:val="heading 5"/>
    <w:basedOn w:val="Normal"/>
    <w:next w:val="BodyText"/>
    <w:link w:val="Heading5Char"/>
    <w:qFormat/>
    <w:pPr>
      <w:numPr>
        <w:ilvl w:val="4"/>
        <w:numId w:val="8"/>
      </w:numPr>
      <w:spacing w:after="240" w:line="240" w:lineRule="auto"/>
      <w:outlineLvl w:val="4"/>
    </w:pPr>
    <w:rPr>
      <w:rFonts w:ascii="Times New Roman" w:hAnsi="Times New Roman" w:eastAsia="Times New Roman" w:cs="Times New Roman"/>
      <w:sz w:val="24"/>
      <w:szCs w:val="20"/>
      <w:lang w:eastAsia="en-US"/>
    </w:rPr>
  </w:style>
  <w:style w:type="paragraph" w:styleId="Heading6">
    <w:name w:val="heading 6"/>
    <w:basedOn w:val="Normal"/>
    <w:next w:val="BodyText"/>
    <w:link w:val="Heading6Char"/>
    <w:qFormat/>
    <w:pPr>
      <w:numPr>
        <w:ilvl w:val="5"/>
        <w:numId w:val="8"/>
      </w:numPr>
      <w:spacing w:after="240" w:line="240" w:lineRule="auto"/>
      <w:outlineLvl w:val="5"/>
    </w:pPr>
    <w:rPr>
      <w:rFonts w:ascii="Times New Roman" w:hAnsi="Times New Roman" w:eastAsia="Times New Roman" w:cs="Times New Roman"/>
      <w:sz w:val="24"/>
      <w:szCs w:val="20"/>
      <w:lang w:eastAsia="en-US"/>
    </w:rPr>
  </w:style>
  <w:style w:type="paragraph" w:styleId="Heading7">
    <w:name w:val="heading 7"/>
    <w:basedOn w:val="Normal"/>
    <w:next w:val="BodyText"/>
    <w:link w:val="Heading7Char"/>
    <w:qFormat/>
    <w:pPr>
      <w:numPr>
        <w:ilvl w:val="6"/>
        <w:numId w:val="8"/>
      </w:numPr>
      <w:spacing w:after="240" w:line="240" w:lineRule="auto"/>
      <w:outlineLvl w:val="6"/>
    </w:pPr>
    <w:rPr>
      <w:rFonts w:ascii="Times New Roman" w:hAnsi="Times New Roman" w:eastAsia="Times New Roman" w:cs="Times New Roman"/>
      <w:sz w:val="24"/>
      <w:szCs w:val="20"/>
      <w:lang w:eastAsia="en-US"/>
    </w:rPr>
  </w:style>
  <w:style w:type="paragraph" w:styleId="Heading8">
    <w:name w:val="heading 8"/>
    <w:basedOn w:val="Normal"/>
    <w:next w:val="BodyText"/>
    <w:link w:val="Heading8Char"/>
    <w:qFormat/>
    <w:pPr>
      <w:numPr>
        <w:ilvl w:val="7"/>
        <w:numId w:val="8"/>
      </w:numPr>
      <w:spacing w:after="240" w:line="240" w:lineRule="auto"/>
      <w:outlineLvl w:val="7"/>
    </w:pPr>
    <w:rPr>
      <w:rFonts w:ascii="Times New Roman" w:hAnsi="Times New Roman" w:eastAsia="Times New Roman" w:cs="Times New Roman"/>
      <w:sz w:val="24"/>
      <w:szCs w:val="20"/>
      <w:lang w:eastAsia="en-US"/>
    </w:rPr>
  </w:style>
  <w:style w:type="paragraph" w:styleId="Heading9">
    <w:name w:val="heading 9"/>
    <w:basedOn w:val="Normal"/>
    <w:next w:val="BodyText"/>
    <w:link w:val="Heading9Char"/>
    <w:qFormat/>
    <w:pPr>
      <w:numPr>
        <w:ilvl w:val="8"/>
        <w:numId w:val="8"/>
      </w:numPr>
      <w:spacing w:after="240" w:line="240" w:lineRule="auto"/>
      <w:outlineLvl w:val="8"/>
    </w:pPr>
    <w:rPr>
      <w:rFonts w:ascii="Times New Roman" w:hAnsi="Times New Roman" w:eastAsia="Times New Roman" w:cs="Times New Roman"/>
      <w:sz w:val="24"/>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tAppParagraph" w:customStyle="1">
    <w:name w:val="Pat App Paragraph"/>
    <w:basedOn w:val="Normal"/>
    <w:link w:val="PatAppParagraphChar1"/>
    <w:pPr>
      <w:numPr>
        <w:numId w:val="2"/>
      </w:numPr>
      <w:tabs>
        <w:tab w:val="left" w:pos="792"/>
      </w:tabs>
      <w:spacing w:after="0" w:line="360" w:lineRule="auto"/>
    </w:pPr>
    <w:rPr>
      <w:rFonts w:ascii="Times New Roman" w:hAnsi="Times New Roman" w:eastAsia="Calibri" w:cs="Times New Roman"/>
      <w:sz w:val="26"/>
      <w:szCs w:val="26"/>
      <w:lang w:eastAsia="en-US"/>
    </w:rPr>
  </w:style>
  <w:style w:type="character" w:styleId="PatAppParagraphChar1" w:customStyle="1">
    <w:name w:val="Pat App Paragraph Char1"/>
    <w:basedOn w:val="DefaultParagraphFont"/>
    <w:link w:val="PatAppParagraph"/>
    <w:rPr>
      <w:rFonts w:ascii="Times New Roman" w:hAnsi="Times New Roman" w:eastAsia="Calibri" w:cs="Times New Roman"/>
      <w:sz w:val="26"/>
      <w:szCs w:val="26"/>
      <w:lang w:eastAsia="en-US"/>
    </w:rPr>
  </w:style>
  <w:style w:type="character" w:styleId="FootnoteReference">
    <w:name w:val="footnote reference"/>
    <w:rPr>
      <w:u w:val="none"/>
      <w:vertAlign w:val="superscript"/>
    </w:rPr>
  </w:style>
  <w:style w:type="paragraph" w:styleId="FootnoteText">
    <w:name w:val="footnote text"/>
    <w:basedOn w:val="Normal"/>
    <w:link w:val="FootnoteTextChar"/>
    <w:qFormat/>
    <w:pPr>
      <w:tabs>
        <w:tab w:val="left" w:pos="432"/>
      </w:tabs>
      <w:spacing w:after="120" w:line="240" w:lineRule="auto"/>
      <w:ind w:left="432" w:hanging="432"/>
    </w:pPr>
    <w:rPr>
      <w:rFonts w:ascii="Times New Roman" w:hAnsi="Times New Roman" w:eastAsia="Times New Roman" w:cs="Times New Roman"/>
      <w:sz w:val="20"/>
      <w:szCs w:val="20"/>
      <w:lang w:eastAsia="en-US"/>
    </w:rPr>
  </w:style>
  <w:style w:type="character" w:styleId="FootnoteTextChar" w:customStyle="1">
    <w:name w:val="Footnote Text Char"/>
    <w:basedOn w:val="DefaultParagraphFont"/>
    <w:link w:val="FootnoteText"/>
    <w:rPr>
      <w:rFonts w:ascii="Times New Roman" w:hAnsi="Times New Roman" w:eastAsia="Times New Roman" w:cs="Times New Roman"/>
      <w:sz w:val="20"/>
      <w:szCs w:val="20"/>
      <w:lang w:eastAsia="en-US"/>
    </w:rPr>
  </w:style>
  <w:style w:type="character" w:styleId="CharacterStyle1" w:customStyle="1">
    <w:name w:val="Character Style 1"/>
    <w:uiPriority w:val="99"/>
    <w:rPr>
      <w:rFonts w:ascii="Verdana" w:hAnsi="Verdana"/>
      <w:sz w:val="18"/>
    </w:rPr>
  </w:style>
  <w:style w:type="paragraph" w:styleId="AmdRemarksText" w:customStyle="1">
    <w:name w:val="Amd Remarks Text"/>
    <w:basedOn w:val="Normal"/>
    <w:link w:val="AmdRemarksTextChar"/>
    <w:qFormat/>
    <w:pPr>
      <w:spacing w:after="0" w:line="360" w:lineRule="auto"/>
      <w:ind w:firstLine="720"/>
      <w:jc w:val="both"/>
    </w:pPr>
    <w:rPr>
      <w:rFonts w:ascii="Times New Roman" w:hAnsi="Times New Roman" w:eastAsia="Times New Roman" w:cs="Times New Roman"/>
      <w:sz w:val="24"/>
      <w:szCs w:val="24"/>
      <w:lang w:eastAsia="en-US"/>
    </w:rPr>
  </w:style>
  <w:style w:type="character" w:styleId="AmdRemarksTextChar" w:customStyle="1">
    <w:name w:val="Amd Remarks Text Char"/>
    <w:link w:val="AmdRemarksText"/>
    <w:rPr>
      <w:rFonts w:ascii="Times New Roman" w:hAnsi="Times New Roman" w:eastAsia="Times New Roman" w:cs="Times New Roman"/>
      <w:sz w:val="24"/>
      <w:szCs w:val="24"/>
      <w:lang w:eastAsia="en-US"/>
    </w:rPr>
  </w:style>
  <w:style w:type="paragraph" w:styleId="BSGBodyIndent1" w:customStyle="1">
    <w:name w:val="BSG Body Indent 1"/>
    <w:link w:val="BSGBodyIndent1Char"/>
    <w:pPr>
      <w:spacing w:after="0" w:line="360" w:lineRule="auto"/>
      <w:ind w:firstLine="720"/>
    </w:pPr>
    <w:rPr>
      <w:rFonts w:ascii="Arial" w:hAnsi="Arial" w:eastAsia="Times New Roman" w:cs="Times New Roman"/>
      <w:sz w:val="24"/>
      <w:szCs w:val="20"/>
      <w:lang w:eastAsia="en-US"/>
    </w:rPr>
  </w:style>
  <w:style w:type="character" w:styleId="BSGBodyIndent1Char" w:customStyle="1">
    <w:name w:val="BSG Body Indent 1 Char"/>
    <w:link w:val="BSGBodyIndent1"/>
    <w:rPr>
      <w:rFonts w:ascii="Arial" w:hAnsi="Arial" w:eastAsia="Times New Roman" w:cs="Times New Roman"/>
      <w:sz w:val="24"/>
      <w:szCs w:val="20"/>
      <w:lang w:eastAsia="en-US"/>
    </w:r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style>
  <w:style w:type="paragraph" w:styleId="BodyTextFirstIndent">
    <w:name w:val="Body Text First Indent"/>
    <w:basedOn w:val="BodyText"/>
    <w:link w:val="BodyTextFirstIndentChar"/>
    <w:pPr>
      <w:autoSpaceDE w:val="0"/>
      <w:autoSpaceDN w:val="0"/>
      <w:adjustRightInd w:val="0"/>
      <w:spacing w:after="0" w:line="480" w:lineRule="auto"/>
      <w:ind w:firstLine="720"/>
    </w:pPr>
    <w:rPr>
      <w:rFonts w:ascii="Arial" w:hAnsi="Arial" w:eastAsia="Times New Roman" w:cs="Times New Roman"/>
      <w:sz w:val="24"/>
      <w:szCs w:val="24"/>
      <w:lang w:eastAsia="en-US"/>
    </w:rPr>
  </w:style>
  <w:style w:type="character" w:styleId="BodyTextFirstIndentChar" w:customStyle="1">
    <w:name w:val="Body Text First Indent Char"/>
    <w:basedOn w:val="BodyTextChar"/>
    <w:link w:val="BodyTextFirstIndent"/>
    <w:rPr>
      <w:rFonts w:ascii="Arial" w:hAnsi="Arial" w:eastAsia="Times New Roman" w:cs="Times New Roman"/>
      <w:sz w:val="24"/>
      <w:szCs w:val="24"/>
      <w:lang w:eastAsia="en-US"/>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rPr>
      <w:rFonts w:ascii="Times New Roman" w:hAnsi="Times New Roman" w:eastAsia="Times New Roman" w:cs="Times New Roman"/>
      <w:b/>
      <w:caps/>
      <w:sz w:val="24"/>
      <w:szCs w:val="20"/>
      <w:lang w:eastAsia="en-US"/>
    </w:rPr>
  </w:style>
  <w:style w:type="character" w:styleId="Heading2Char" w:customStyle="1">
    <w:name w:val="Heading 2 Char"/>
    <w:basedOn w:val="DefaultParagraphFont"/>
    <w:link w:val="Heading2"/>
    <w:rPr>
      <w:rFonts w:ascii="Times New Roman" w:hAnsi="Times New Roman" w:eastAsia="Times New Roman" w:cs="Times New Roman"/>
      <w:sz w:val="24"/>
      <w:szCs w:val="20"/>
      <w:u w:val="single"/>
      <w:lang w:eastAsia="en-US"/>
    </w:rPr>
  </w:style>
  <w:style w:type="character" w:styleId="Heading3Char" w:customStyle="1">
    <w:name w:val="Heading 3 Char"/>
    <w:basedOn w:val="DefaultParagraphFont"/>
    <w:link w:val="Heading3"/>
    <w:rPr>
      <w:rFonts w:ascii="Times New Roman" w:hAnsi="Times New Roman" w:eastAsia="Times New Roman" w:cs="Times New Roman"/>
      <w:sz w:val="24"/>
      <w:szCs w:val="20"/>
      <w:u w:val="single"/>
      <w:lang w:eastAsia="en-US"/>
    </w:rPr>
  </w:style>
  <w:style w:type="character" w:styleId="Heading4Char" w:customStyle="1">
    <w:name w:val="Heading 4 Char"/>
    <w:basedOn w:val="DefaultParagraphFont"/>
    <w:link w:val="Heading4"/>
    <w:rPr>
      <w:rFonts w:ascii="Times New Roman" w:hAnsi="Times New Roman" w:eastAsia="Times New Roman" w:cs="Times New Roman"/>
      <w:sz w:val="24"/>
      <w:szCs w:val="20"/>
      <w:lang w:eastAsia="en-US"/>
    </w:rPr>
  </w:style>
  <w:style w:type="character" w:styleId="Heading5Char" w:customStyle="1">
    <w:name w:val="Heading 5 Char"/>
    <w:basedOn w:val="DefaultParagraphFont"/>
    <w:link w:val="Heading5"/>
    <w:rPr>
      <w:rFonts w:ascii="Times New Roman" w:hAnsi="Times New Roman" w:eastAsia="Times New Roman" w:cs="Times New Roman"/>
      <w:sz w:val="24"/>
      <w:szCs w:val="20"/>
      <w:lang w:eastAsia="en-US"/>
    </w:rPr>
  </w:style>
  <w:style w:type="character" w:styleId="Heading6Char" w:customStyle="1">
    <w:name w:val="Heading 6 Char"/>
    <w:basedOn w:val="DefaultParagraphFont"/>
    <w:link w:val="Heading6"/>
    <w:rPr>
      <w:rFonts w:ascii="Times New Roman" w:hAnsi="Times New Roman" w:eastAsia="Times New Roman" w:cs="Times New Roman"/>
      <w:sz w:val="24"/>
      <w:szCs w:val="20"/>
      <w:lang w:eastAsia="en-US"/>
    </w:rPr>
  </w:style>
  <w:style w:type="character" w:styleId="Heading7Char" w:customStyle="1">
    <w:name w:val="Heading 7 Char"/>
    <w:basedOn w:val="DefaultParagraphFont"/>
    <w:link w:val="Heading7"/>
    <w:rPr>
      <w:rFonts w:ascii="Times New Roman" w:hAnsi="Times New Roman" w:eastAsia="Times New Roman" w:cs="Times New Roman"/>
      <w:sz w:val="24"/>
      <w:szCs w:val="20"/>
      <w:lang w:eastAsia="en-US"/>
    </w:rPr>
  </w:style>
  <w:style w:type="character" w:styleId="Heading8Char" w:customStyle="1">
    <w:name w:val="Heading 8 Char"/>
    <w:basedOn w:val="DefaultParagraphFont"/>
    <w:link w:val="Heading8"/>
    <w:rPr>
      <w:rFonts w:ascii="Times New Roman" w:hAnsi="Times New Roman" w:eastAsia="Times New Roman" w:cs="Times New Roman"/>
      <w:sz w:val="24"/>
      <w:szCs w:val="20"/>
      <w:lang w:eastAsia="en-US"/>
    </w:rPr>
  </w:style>
  <w:style w:type="character" w:styleId="Heading9Char" w:customStyle="1">
    <w:name w:val="Heading 9 Char"/>
    <w:basedOn w:val="DefaultParagraphFont"/>
    <w:link w:val="Heading9"/>
    <w:rPr>
      <w:rFonts w:ascii="Times New Roman" w:hAnsi="Times New Roman" w:eastAsia="Times New Roman" w:cs="Times New Roman"/>
      <w:sz w:val="24"/>
      <w:szCs w:val="20"/>
      <w:lang w:eastAsia="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BodyTextIndent2">
    <w:name w:val="Body Text Indent 2"/>
    <w:basedOn w:val="Normal"/>
    <w:link w:val="BodyTextIndent2Char"/>
    <w:uiPriority w:val="99"/>
    <w:semiHidden/>
    <w:unhideWhenUsed/>
    <w:rsid w:val="00623215"/>
    <w:pPr>
      <w:spacing w:after="120" w:line="480" w:lineRule="auto"/>
      <w:ind w:left="360"/>
    </w:pPr>
  </w:style>
  <w:style w:type="character" w:styleId="BodyTextIndent2Char" w:customStyle="1">
    <w:name w:val="Body Text Indent 2 Char"/>
    <w:basedOn w:val="DefaultParagraphFont"/>
    <w:link w:val="BodyTextIndent2"/>
    <w:uiPriority w:val="99"/>
    <w:semiHidden/>
    <w:rsid w:val="00623215"/>
  </w:style>
  <w:style w:type="paragraph" w:styleId="BalloonText">
    <w:name w:val="Balloon Text"/>
    <w:basedOn w:val="Normal"/>
    <w:link w:val="BalloonTextChar"/>
    <w:uiPriority w:val="99"/>
    <w:semiHidden/>
    <w:unhideWhenUsed/>
    <w:rsid w:val="0090388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3889"/>
    <w:rPr>
      <w:rFonts w:ascii="Segoe UI" w:hAnsi="Segoe UI" w:cs="Segoe UI"/>
      <w:sz w:val="18"/>
      <w:szCs w:val="18"/>
    </w:rPr>
  </w:style>
  <w:style w:type="character" w:styleId="Hyperlink">
    <w:name w:val="Hyperlink"/>
    <w:basedOn w:val="DefaultParagraphFont"/>
    <w:uiPriority w:val="99"/>
    <w:semiHidden/>
    <w:unhideWhenUsed/>
    <w:rsid w:val="00D51044"/>
    <w:rPr>
      <w:color w:val="0000FF"/>
      <w:u w:val="single"/>
    </w:rPr>
  </w:style>
  <w:style w:type="paragraph" w:styleId="CommentText">
    <w:name w:val="annotation text"/>
    <w:basedOn w:val="Normal"/>
    <w:link w:val="CommentTextChar"/>
    <w:uiPriority w:val="99"/>
    <w:semiHidden/>
    <w:unhideWhenUsed/>
    <w:rsid w:val="00D51044"/>
    <w:pPr>
      <w:spacing w:line="240" w:lineRule="auto"/>
    </w:pPr>
    <w:rPr>
      <w:sz w:val="20"/>
      <w:szCs w:val="20"/>
    </w:rPr>
  </w:style>
  <w:style w:type="character" w:styleId="CommentTextChar" w:customStyle="1">
    <w:name w:val="Comment Text Char"/>
    <w:basedOn w:val="DefaultParagraphFont"/>
    <w:link w:val="CommentText"/>
    <w:uiPriority w:val="99"/>
    <w:semiHidden/>
    <w:rsid w:val="00D51044"/>
    <w:rPr>
      <w:sz w:val="20"/>
      <w:szCs w:val="20"/>
    </w:rPr>
  </w:style>
  <w:style w:type="character" w:styleId="CommentReference">
    <w:name w:val="annotation reference"/>
    <w:basedOn w:val="DefaultParagraphFont"/>
    <w:uiPriority w:val="99"/>
    <w:semiHidden/>
    <w:unhideWhenUsed/>
    <w:rsid w:val="00D51044"/>
    <w:rPr>
      <w:sz w:val="16"/>
      <w:szCs w:val="16"/>
    </w:rPr>
  </w:style>
  <w:style w:type="character" w:styleId="num" w:customStyle="1">
    <w:name w:val="num"/>
    <w:basedOn w:val="DefaultParagraphFont"/>
    <w:rsid w:val="00B67419"/>
  </w:style>
  <w:style w:type="character" w:styleId="heading" w:customStyle="1">
    <w:name w:val="heading"/>
    <w:basedOn w:val="DefaultParagraphFont"/>
    <w:rsid w:val="00B67419"/>
  </w:style>
  <w:style w:type="paragraph" w:styleId="NormalWeb">
    <w:name w:val="Normal (Web)"/>
    <w:basedOn w:val="Normal"/>
    <w:uiPriority w:val="99"/>
    <w:semiHidden/>
    <w:unhideWhenUsed/>
    <w:rsid w:val="00F01D1D"/>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Strong">
    <w:name w:val="Strong"/>
    <w:basedOn w:val="DefaultParagraphFont"/>
    <w:uiPriority w:val="22"/>
    <w:qFormat/>
    <w:rsid w:val="00F01D1D"/>
    <w:rPr>
      <w:b/>
      <w:bCs/>
    </w:rPr>
  </w:style>
  <w:style w:type="character" w:styleId="Emphasis">
    <w:name w:val="Emphasis"/>
    <w:basedOn w:val="DefaultParagraphFont"/>
    <w:uiPriority w:val="20"/>
    <w:qFormat/>
    <w:rsid w:val="00F01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431076">
      <w:bodyDiv w:val="1"/>
      <w:marLeft w:val="0"/>
      <w:marRight w:val="0"/>
      <w:marTop w:val="0"/>
      <w:marBottom w:val="0"/>
      <w:divBdr>
        <w:top w:val="none" w:sz="0" w:space="0" w:color="auto"/>
        <w:left w:val="none" w:sz="0" w:space="0" w:color="auto"/>
        <w:bottom w:val="none" w:sz="0" w:space="0" w:color="auto"/>
        <w:right w:val="none" w:sz="0" w:space="0" w:color="auto"/>
      </w:divBdr>
    </w:div>
    <w:div w:id="350648642">
      <w:bodyDiv w:val="1"/>
      <w:marLeft w:val="0"/>
      <w:marRight w:val="0"/>
      <w:marTop w:val="0"/>
      <w:marBottom w:val="0"/>
      <w:divBdr>
        <w:top w:val="none" w:sz="0" w:space="0" w:color="auto"/>
        <w:left w:val="none" w:sz="0" w:space="0" w:color="auto"/>
        <w:bottom w:val="none" w:sz="0" w:space="0" w:color="auto"/>
        <w:right w:val="none" w:sz="0" w:space="0" w:color="auto"/>
      </w:divBdr>
    </w:div>
    <w:div w:id="461339280">
      <w:bodyDiv w:val="1"/>
      <w:marLeft w:val="0"/>
      <w:marRight w:val="0"/>
      <w:marTop w:val="0"/>
      <w:marBottom w:val="0"/>
      <w:divBdr>
        <w:top w:val="none" w:sz="0" w:space="0" w:color="auto"/>
        <w:left w:val="none" w:sz="0" w:space="0" w:color="auto"/>
        <w:bottom w:val="none" w:sz="0" w:space="0" w:color="auto"/>
        <w:right w:val="none" w:sz="0" w:space="0" w:color="auto"/>
      </w:divBdr>
    </w:div>
    <w:div w:id="461535948">
      <w:bodyDiv w:val="1"/>
      <w:marLeft w:val="0"/>
      <w:marRight w:val="0"/>
      <w:marTop w:val="0"/>
      <w:marBottom w:val="0"/>
      <w:divBdr>
        <w:top w:val="none" w:sz="0" w:space="0" w:color="auto"/>
        <w:left w:val="none" w:sz="0" w:space="0" w:color="auto"/>
        <w:bottom w:val="none" w:sz="0" w:space="0" w:color="auto"/>
        <w:right w:val="none" w:sz="0" w:space="0" w:color="auto"/>
      </w:divBdr>
      <w:divsChild>
        <w:div w:id="902448047">
          <w:marLeft w:val="0"/>
          <w:marRight w:val="0"/>
          <w:marTop w:val="0"/>
          <w:marBottom w:val="0"/>
          <w:divBdr>
            <w:top w:val="none" w:sz="0" w:space="0" w:color="auto"/>
            <w:left w:val="none" w:sz="0" w:space="0" w:color="auto"/>
            <w:bottom w:val="none" w:sz="0" w:space="0" w:color="auto"/>
            <w:right w:val="none" w:sz="0" w:space="0" w:color="auto"/>
          </w:divBdr>
        </w:div>
      </w:divsChild>
    </w:div>
    <w:div w:id="641925123">
      <w:bodyDiv w:val="1"/>
      <w:marLeft w:val="0"/>
      <w:marRight w:val="0"/>
      <w:marTop w:val="0"/>
      <w:marBottom w:val="0"/>
      <w:divBdr>
        <w:top w:val="none" w:sz="0" w:space="0" w:color="auto"/>
        <w:left w:val="none" w:sz="0" w:space="0" w:color="auto"/>
        <w:bottom w:val="none" w:sz="0" w:space="0" w:color="auto"/>
        <w:right w:val="none" w:sz="0" w:space="0" w:color="auto"/>
      </w:divBdr>
    </w:div>
    <w:div w:id="716900170">
      <w:bodyDiv w:val="1"/>
      <w:marLeft w:val="0"/>
      <w:marRight w:val="0"/>
      <w:marTop w:val="0"/>
      <w:marBottom w:val="0"/>
      <w:divBdr>
        <w:top w:val="none" w:sz="0" w:space="0" w:color="auto"/>
        <w:left w:val="none" w:sz="0" w:space="0" w:color="auto"/>
        <w:bottom w:val="none" w:sz="0" w:space="0" w:color="auto"/>
        <w:right w:val="none" w:sz="0" w:space="0" w:color="auto"/>
      </w:divBdr>
      <w:divsChild>
        <w:div w:id="1338773756">
          <w:marLeft w:val="0"/>
          <w:marRight w:val="0"/>
          <w:marTop w:val="0"/>
          <w:marBottom w:val="0"/>
          <w:divBdr>
            <w:top w:val="none" w:sz="0" w:space="0" w:color="auto"/>
            <w:left w:val="none" w:sz="0" w:space="0" w:color="auto"/>
            <w:bottom w:val="none" w:sz="0" w:space="0" w:color="auto"/>
            <w:right w:val="none" w:sz="0" w:space="0" w:color="auto"/>
          </w:divBdr>
          <w:divsChild>
            <w:div w:id="1269194937">
              <w:marLeft w:val="0"/>
              <w:marRight w:val="0"/>
              <w:marTop w:val="0"/>
              <w:marBottom w:val="0"/>
              <w:divBdr>
                <w:top w:val="none" w:sz="0" w:space="0" w:color="auto"/>
                <w:left w:val="none" w:sz="0" w:space="0" w:color="auto"/>
                <w:bottom w:val="none" w:sz="0" w:space="0" w:color="auto"/>
                <w:right w:val="none" w:sz="0" w:space="0" w:color="auto"/>
              </w:divBdr>
              <w:divsChild>
                <w:div w:id="2054232691">
                  <w:marLeft w:val="0"/>
                  <w:marRight w:val="0"/>
                  <w:marTop w:val="0"/>
                  <w:marBottom w:val="0"/>
                  <w:divBdr>
                    <w:top w:val="none" w:sz="0" w:space="0" w:color="auto"/>
                    <w:left w:val="none" w:sz="0" w:space="0" w:color="auto"/>
                    <w:bottom w:val="none" w:sz="0" w:space="0" w:color="auto"/>
                    <w:right w:val="none" w:sz="0" w:space="0" w:color="auto"/>
                  </w:divBdr>
                  <w:divsChild>
                    <w:div w:id="1760758157">
                      <w:marLeft w:val="0"/>
                      <w:marRight w:val="0"/>
                      <w:marTop w:val="0"/>
                      <w:marBottom w:val="0"/>
                      <w:divBdr>
                        <w:top w:val="none" w:sz="0" w:space="0" w:color="auto"/>
                        <w:left w:val="none" w:sz="0" w:space="0" w:color="auto"/>
                        <w:bottom w:val="none" w:sz="0" w:space="0" w:color="auto"/>
                        <w:right w:val="none" w:sz="0" w:space="0" w:color="auto"/>
                      </w:divBdr>
                      <w:divsChild>
                        <w:div w:id="21442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7126">
      <w:bodyDiv w:val="1"/>
      <w:marLeft w:val="0"/>
      <w:marRight w:val="0"/>
      <w:marTop w:val="0"/>
      <w:marBottom w:val="0"/>
      <w:divBdr>
        <w:top w:val="none" w:sz="0" w:space="0" w:color="auto"/>
        <w:left w:val="none" w:sz="0" w:space="0" w:color="auto"/>
        <w:bottom w:val="none" w:sz="0" w:space="0" w:color="auto"/>
        <w:right w:val="none" w:sz="0" w:space="0" w:color="auto"/>
      </w:divBdr>
    </w:div>
    <w:div w:id="1135677856">
      <w:bodyDiv w:val="1"/>
      <w:marLeft w:val="0"/>
      <w:marRight w:val="0"/>
      <w:marTop w:val="0"/>
      <w:marBottom w:val="0"/>
      <w:divBdr>
        <w:top w:val="none" w:sz="0" w:space="0" w:color="auto"/>
        <w:left w:val="none" w:sz="0" w:space="0" w:color="auto"/>
        <w:bottom w:val="none" w:sz="0" w:space="0" w:color="auto"/>
        <w:right w:val="none" w:sz="0" w:space="0" w:color="auto"/>
      </w:divBdr>
    </w:div>
    <w:div w:id="1875843033">
      <w:bodyDiv w:val="1"/>
      <w:marLeft w:val="0"/>
      <w:marRight w:val="0"/>
      <w:marTop w:val="0"/>
      <w:marBottom w:val="0"/>
      <w:divBdr>
        <w:top w:val="none" w:sz="0" w:space="0" w:color="auto"/>
        <w:left w:val="none" w:sz="0" w:space="0" w:color="auto"/>
        <w:bottom w:val="none" w:sz="0" w:space="0" w:color="auto"/>
        <w:right w:val="none" w:sz="0" w:space="0" w:color="auto"/>
      </w:divBdr>
    </w:div>
    <w:div w:id="18936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lastPrinted>1900-01-01T05:00:00.0000000Z</lastPrinted>
  <dcterms:created xsi:type="dcterms:W3CDTF">1900-01-01T05:00:00.0000000Z</dcterms:created>
  <dcterms:modified xsi:type="dcterms:W3CDTF">1900-01-01T05:00:00.0000000Z</dcterms:modified>
</coreProperties>
</file>